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2D201776" w:rsidR="007D6E9D" w:rsidRDefault="005C1441" w:rsidP="00D70F1A">
      <w:pPr>
        <w:spacing w:line="360" w:lineRule="auto"/>
        <w:jc w:val="center"/>
        <w:rPr>
          <w:rFonts w:asciiTheme="minorHAnsi" w:hAnsiTheme="minorHAnsi" w:cs="Calibri"/>
        </w:rPr>
      </w:pPr>
      <w:r>
        <w:rPr>
          <w:rFonts w:asciiTheme="minorHAnsi" w:hAnsiTheme="minorHAnsi" w:cs="Calibri"/>
          <w:noProof/>
        </w:rPr>
        <w:drawing>
          <wp:inline distT="0" distB="0" distL="0" distR="0" wp14:anchorId="4330E19C" wp14:editId="47AE5E31">
            <wp:extent cx="2857500" cy="1571625"/>
            <wp:effectExtent l="0" t="0" r="0" b="9525"/>
            <wp:docPr id="2" name="Afbeelding 2"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ening&#10;&#10;Automatisch gegenereerde beschrijving"/>
                    <pic:cNvPicPr/>
                  </pic:nvPicPr>
                  <pic:blipFill>
                    <a:blip r:embed="rId12">
                      <a:extLst>
                        <a:ext uri="{28A0092B-C50C-407E-A947-70E740481C1C}">
                          <a14:useLocalDpi xmlns:a14="http://schemas.microsoft.com/office/drawing/2010/main" val="0"/>
                        </a:ext>
                      </a:extLst>
                    </a:blip>
                    <a:stretch>
                      <a:fillRect/>
                    </a:stretch>
                  </pic:blipFill>
                  <pic:spPr>
                    <a:xfrm>
                      <a:off x="0" y="0"/>
                      <a:ext cx="2857500" cy="1571625"/>
                    </a:xfrm>
                    <a:prstGeom prst="rect">
                      <a:avLst/>
                    </a:prstGeom>
                  </pic:spPr>
                </pic:pic>
              </a:graphicData>
            </a:graphic>
          </wp:inline>
        </w:drawing>
      </w:r>
    </w:p>
    <w:p w14:paraId="1ED6EF88" w14:textId="72250930" w:rsidR="009B00AD" w:rsidRDefault="009B00AD" w:rsidP="002E489D">
      <w:pPr>
        <w:spacing w:line="360" w:lineRule="auto"/>
        <w:rPr>
          <w:rFonts w:asciiTheme="minorHAnsi" w:hAnsiTheme="minorHAnsi" w:cs="Calibri"/>
        </w:rPr>
      </w:pPr>
    </w:p>
    <w:p w14:paraId="11DE785E" w14:textId="425E8E66" w:rsidR="009B00AD" w:rsidRDefault="009B00AD" w:rsidP="002E489D">
      <w:pPr>
        <w:spacing w:line="360" w:lineRule="auto"/>
        <w:rPr>
          <w:rFonts w:asciiTheme="minorHAnsi" w:hAnsiTheme="minorHAnsi" w:cs="Calibri"/>
        </w:rPr>
      </w:pPr>
    </w:p>
    <w:p w14:paraId="4089C0C3" w14:textId="6F02AA68" w:rsidR="009B00AD" w:rsidRDefault="009B00AD" w:rsidP="002E489D">
      <w:pPr>
        <w:spacing w:line="360" w:lineRule="auto"/>
        <w:rPr>
          <w:rFonts w:asciiTheme="minorHAnsi" w:hAnsiTheme="minorHAnsi" w:cs="Calibri"/>
        </w:rPr>
      </w:pPr>
    </w:p>
    <w:p w14:paraId="255E6C45" w14:textId="0D835212" w:rsidR="009B00AD" w:rsidRPr="000A5E07" w:rsidRDefault="009B00AD" w:rsidP="002E489D">
      <w:pPr>
        <w:spacing w:line="360" w:lineRule="auto"/>
        <w:rPr>
          <w:rFonts w:asciiTheme="minorHAnsi" w:hAnsiTheme="minorHAnsi" w:cs="Calibri"/>
        </w:rPr>
      </w:pPr>
    </w:p>
    <w:p w14:paraId="4D704E8D" w14:textId="688243B9" w:rsidR="00D77B89" w:rsidRDefault="00D77B89" w:rsidP="002E489D">
      <w:pPr>
        <w:spacing w:line="360" w:lineRule="auto"/>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11D4F6B5"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5C1441">
        <w:rPr>
          <w:rFonts w:asciiTheme="minorHAnsi" w:hAnsiTheme="minorHAnsi" w:cs="Calibri"/>
          <w:bCs/>
          <w:sz w:val="16"/>
          <w:szCs w:val="16"/>
        </w:rPr>
        <w:t>28</w:t>
      </w:r>
      <w:r w:rsidR="007100F9">
        <w:rPr>
          <w:rFonts w:asciiTheme="minorHAnsi" w:hAnsiTheme="minorHAnsi" w:cs="Calibri"/>
          <w:bCs/>
          <w:sz w:val="16"/>
          <w:szCs w:val="16"/>
        </w:rPr>
        <w:t>-</w:t>
      </w:r>
      <w:r w:rsidR="00EA2186">
        <w:rPr>
          <w:rFonts w:asciiTheme="minorHAnsi" w:hAnsiTheme="minorHAnsi" w:cs="Calibri"/>
          <w:bCs/>
          <w:sz w:val="16"/>
          <w:szCs w:val="16"/>
        </w:rPr>
        <w:t>0</w:t>
      </w:r>
      <w:r w:rsidR="005C1441">
        <w:rPr>
          <w:rFonts w:asciiTheme="minorHAnsi" w:hAnsiTheme="minorHAnsi" w:cs="Calibri"/>
          <w:bCs/>
          <w:sz w:val="16"/>
          <w:szCs w:val="16"/>
        </w:rPr>
        <w:t>9</w:t>
      </w:r>
      <w:r w:rsidR="007100F9">
        <w:rPr>
          <w:rFonts w:asciiTheme="minorHAnsi" w:hAnsiTheme="minorHAnsi" w:cs="Calibri"/>
          <w:bCs/>
          <w:sz w:val="16"/>
          <w:szCs w:val="16"/>
        </w:rPr>
        <w:t>-20</w:t>
      </w:r>
      <w:r w:rsidR="00EA2186">
        <w:rPr>
          <w:rFonts w:asciiTheme="minorHAnsi" w:hAnsiTheme="minorHAnsi" w:cs="Calibri"/>
          <w:bCs/>
          <w:sz w:val="16"/>
          <w:szCs w:val="16"/>
        </w:rPr>
        <w:t>20</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77777777" w:rsidR="00A10CEF" w:rsidRPr="000A5E07" w:rsidRDefault="00A10CEF" w:rsidP="002E489D">
      <w:pPr>
        <w:spacing w:line="360" w:lineRule="auto"/>
        <w:rPr>
          <w:rFonts w:asciiTheme="minorHAnsi" w:eastAsia="Times New Roman" w:hAnsiTheme="minorHAnsi" w:cs="Calibri"/>
          <w:b/>
          <w:bCs/>
        </w:rPr>
      </w:pPr>
      <w:bookmarkStart w:id="1" w:name="_Toc330286348"/>
      <w:bookmarkStart w:id="2" w:name="_Toc339447069"/>
    </w:p>
    <w:bookmarkEnd w:id="2" w:displacedByCustomXml="next"/>
    <w:bookmarkEnd w:id="1" w:displacedByCustomXml="next"/>
    <w:bookmarkStart w:id="3" w:name="_Toc339526773" w:displacedByCustomXml="next"/>
    <w:bookmarkStart w:id="4"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3DCB192A" w14:textId="3AC9F18C" w:rsidR="00D70F1A"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27035958" w:history="1">
            <w:r w:rsidR="00D70F1A" w:rsidRPr="00EA7399">
              <w:rPr>
                <w:rStyle w:val="Hyperlink"/>
                <w:rFonts w:eastAsiaTheme="majorEastAsia" w:cstheme="minorHAnsi"/>
                <w:bCs/>
                <w:noProof/>
                <w:kern w:val="32"/>
              </w:rPr>
              <w:t>Artikel 1 Definities</w:t>
            </w:r>
            <w:r w:rsidR="00D70F1A">
              <w:rPr>
                <w:noProof/>
                <w:webHidden/>
              </w:rPr>
              <w:tab/>
            </w:r>
            <w:r w:rsidR="00D70F1A">
              <w:rPr>
                <w:noProof/>
                <w:webHidden/>
              </w:rPr>
              <w:fldChar w:fldCharType="begin"/>
            </w:r>
            <w:r w:rsidR="00D70F1A">
              <w:rPr>
                <w:noProof/>
                <w:webHidden/>
              </w:rPr>
              <w:instrText xml:space="preserve"> PAGEREF _Toc27035958 \h </w:instrText>
            </w:r>
            <w:r w:rsidR="00D70F1A">
              <w:rPr>
                <w:noProof/>
                <w:webHidden/>
              </w:rPr>
            </w:r>
            <w:r w:rsidR="00D70F1A">
              <w:rPr>
                <w:noProof/>
                <w:webHidden/>
              </w:rPr>
              <w:fldChar w:fldCharType="separate"/>
            </w:r>
            <w:r w:rsidR="00D70F1A">
              <w:rPr>
                <w:noProof/>
                <w:webHidden/>
              </w:rPr>
              <w:t>4</w:t>
            </w:r>
            <w:r w:rsidR="00D70F1A">
              <w:rPr>
                <w:noProof/>
                <w:webHidden/>
              </w:rPr>
              <w:fldChar w:fldCharType="end"/>
            </w:r>
          </w:hyperlink>
        </w:p>
        <w:p w14:paraId="33913C59" w14:textId="23BCD93A"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59" w:history="1">
            <w:r w:rsidR="00D70F1A" w:rsidRPr="00EA7399">
              <w:rPr>
                <w:rStyle w:val="Hyperlink"/>
                <w:rFonts w:eastAsiaTheme="majorEastAsia" w:cstheme="minorHAnsi"/>
                <w:bCs/>
                <w:noProof/>
                <w:kern w:val="32"/>
              </w:rPr>
              <w:t>Artikel 2 Onderwerp van de Overeenkomst</w:t>
            </w:r>
            <w:r w:rsidR="00D70F1A">
              <w:rPr>
                <w:noProof/>
                <w:webHidden/>
              </w:rPr>
              <w:tab/>
            </w:r>
            <w:r w:rsidR="00D70F1A">
              <w:rPr>
                <w:noProof/>
                <w:webHidden/>
              </w:rPr>
              <w:fldChar w:fldCharType="begin"/>
            </w:r>
            <w:r w:rsidR="00D70F1A">
              <w:rPr>
                <w:noProof/>
                <w:webHidden/>
              </w:rPr>
              <w:instrText xml:space="preserve"> PAGEREF _Toc27035959 \h </w:instrText>
            </w:r>
            <w:r w:rsidR="00D70F1A">
              <w:rPr>
                <w:noProof/>
                <w:webHidden/>
              </w:rPr>
            </w:r>
            <w:r w:rsidR="00D70F1A">
              <w:rPr>
                <w:noProof/>
                <w:webHidden/>
              </w:rPr>
              <w:fldChar w:fldCharType="separate"/>
            </w:r>
            <w:r w:rsidR="00D70F1A">
              <w:rPr>
                <w:noProof/>
                <w:webHidden/>
              </w:rPr>
              <w:t>4</w:t>
            </w:r>
            <w:r w:rsidR="00D70F1A">
              <w:rPr>
                <w:noProof/>
                <w:webHidden/>
              </w:rPr>
              <w:fldChar w:fldCharType="end"/>
            </w:r>
          </w:hyperlink>
        </w:p>
        <w:p w14:paraId="65C4DEDF" w14:textId="2B87EC81"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0" w:history="1">
            <w:r w:rsidR="00D70F1A" w:rsidRPr="00EA7399">
              <w:rPr>
                <w:rStyle w:val="Hyperlink"/>
                <w:rFonts w:eastAsiaTheme="majorEastAsia" w:cstheme="minorHAnsi"/>
                <w:bCs/>
                <w:noProof/>
                <w:kern w:val="32"/>
              </w:rPr>
              <w:t>Artikel 3 Toepasselijke voorwaarden</w:t>
            </w:r>
            <w:r w:rsidR="00D70F1A">
              <w:rPr>
                <w:noProof/>
                <w:webHidden/>
              </w:rPr>
              <w:tab/>
            </w:r>
            <w:r w:rsidR="00D70F1A">
              <w:rPr>
                <w:noProof/>
                <w:webHidden/>
              </w:rPr>
              <w:fldChar w:fldCharType="begin"/>
            </w:r>
            <w:r w:rsidR="00D70F1A">
              <w:rPr>
                <w:noProof/>
                <w:webHidden/>
              </w:rPr>
              <w:instrText xml:space="preserve"> PAGEREF _Toc27035960 \h </w:instrText>
            </w:r>
            <w:r w:rsidR="00D70F1A">
              <w:rPr>
                <w:noProof/>
                <w:webHidden/>
              </w:rPr>
            </w:r>
            <w:r w:rsidR="00D70F1A">
              <w:rPr>
                <w:noProof/>
                <w:webHidden/>
              </w:rPr>
              <w:fldChar w:fldCharType="separate"/>
            </w:r>
            <w:r w:rsidR="00D70F1A">
              <w:rPr>
                <w:noProof/>
                <w:webHidden/>
              </w:rPr>
              <w:t>5</w:t>
            </w:r>
            <w:r w:rsidR="00D70F1A">
              <w:rPr>
                <w:noProof/>
                <w:webHidden/>
              </w:rPr>
              <w:fldChar w:fldCharType="end"/>
            </w:r>
          </w:hyperlink>
        </w:p>
        <w:p w14:paraId="4CA70839" w14:textId="45C4BBF2"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1" w:history="1">
            <w:r w:rsidR="00D70F1A" w:rsidRPr="00EA7399">
              <w:rPr>
                <w:rStyle w:val="Hyperlink"/>
                <w:rFonts w:eastAsiaTheme="majorEastAsia" w:cstheme="minorHAnsi"/>
                <w:bCs/>
                <w:noProof/>
                <w:kern w:val="32"/>
              </w:rPr>
              <w:t>Artikel 4 Looptijd van de Overeenkomst</w:t>
            </w:r>
            <w:r w:rsidR="00D70F1A">
              <w:rPr>
                <w:noProof/>
                <w:webHidden/>
              </w:rPr>
              <w:tab/>
            </w:r>
            <w:r w:rsidR="00D70F1A">
              <w:rPr>
                <w:noProof/>
                <w:webHidden/>
              </w:rPr>
              <w:fldChar w:fldCharType="begin"/>
            </w:r>
            <w:r w:rsidR="00D70F1A">
              <w:rPr>
                <w:noProof/>
                <w:webHidden/>
              </w:rPr>
              <w:instrText xml:space="preserve"> PAGEREF _Toc27035961 \h </w:instrText>
            </w:r>
            <w:r w:rsidR="00D70F1A">
              <w:rPr>
                <w:noProof/>
                <w:webHidden/>
              </w:rPr>
            </w:r>
            <w:r w:rsidR="00D70F1A">
              <w:rPr>
                <w:noProof/>
                <w:webHidden/>
              </w:rPr>
              <w:fldChar w:fldCharType="separate"/>
            </w:r>
            <w:r w:rsidR="00D70F1A">
              <w:rPr>
                <w:noProof/>
                <w:webHidden/>
              </w:rPr>
              <w:t>5</w:t>
            </w:r>
            <w:r w:rsidR="00D70F1A">
              <w:rPr>
                <w:noProof/>
                <w:webHidden/>
              </w:rPr>
              <w:fldChar w:fldCharType="end"/>
            </w:r>
          </w:hyperlink>
        </w:p>
        <w:p w14:paraId="3EF34C2C" w14:textId="0AD04FA2" w:rsidR="00D70F1A" w:rsidRPr="00D70F1A" w:rsidRDefault="00711521">
          <w:pPr>
            <w:pStyle w:val="Inhopg1"/>
            <w:tabs>
              <w:tab w:val="right" w:leader="dot" w:pos="9060"/>
            </w:tabs>
            <w:rPr>
              <w:rFonts w:asciiTheme="minorHAnsi" w:eastAsiaTheme="minorEastAsia" w:hAnsiTheme="minorHAnsi" w:cstheme="minorBidi"/>
              <w:noProof/>
              <w:lang w:eastAsia="nl-NL"/>
            </w:rPr>
          </w:pPr>
          <w:hyperlink w:anchor="_Toc27035962" w:history="1">
            <w:r w:rsidR="00D70F1A" w:rsidRPr="00D70F1A">
              <w:rPr>
                <w:rStyle w:val="Hyperlink"/>
                <w:rFonts w:eastAsia="Times New Roman" w:cstheme="minorHAnsi"/>
                <w:noProof/>
                <w:kern w:val="32"/>
                <w:lang w:eastAsia="nl-NL"/>
              </w:rPr>
              <w:t>Artikel 5 Kwaliteitsbeheersing Schoonmaakdiensten</w:t>
            </w:r>
            <w:r w:rsidR="00D70F1A" w:rsidRPr="00D70F1A">
              <w:rPr>
                <w:noProof/>
                <w:webHidden/>
              </w:rPr>
              <w:tab/>
            </w:r>
            <w:r w:rsidR="00D70F1A" w:rsidRPr="00D70F1A">
              <w:rPr>
                <w:noProof/>
                <w:webHidden/>
              </w:rPr>
              <w:fldChar w:fldCharType="begin"/>
            </w:r>
            <w:r w:rsidR="00D70F1A" w:rsidRPr="00D70F1A">
              <w:rPr>
                <w:noProof/>
                <w:webHidden/>
              </w:rPr>
              <w:instrText xml:space="preserve"> PAGEREF _Toc27035962 \h </w:instrText>
            </w:r>
            <w:r w:rsidR="00D70F1A" w:rsidRPr="00D70F1A">
              <w:rPr>
                <w:noProof/>
                <w:webHidden/>
              </w:rPr>
            </w:r>
            <w:r w:rsidR="00D70F1A" w:rsidRPr="00D70F1A">
              <w:rPr>
                <w:noProof/>
                <w:webHidden/>
              </w:rPr>
              <w:fldChar w:fldCharType="separate"/>
            </w:r>
            <w:r w:rsidR="00D70F1A" w:rsidRPr="00D70F1A">
              <w:rPr>
                <w:noProof/>
                <w:webHidden/>
              </w:rPr>
              <w:t>5</w:t>
            </w:r>
            <w:r w:rsidR="00D70F1A" w:rsidRPr="00D70F1A">
              <w:rPr>
                <w:noProof/>
                <w:webHidden/>
              </w:rPr>
              <w:fldChar w:fldCharType="end"/>
            </w:r>
          </w:hyperlink>
        </w:p>
        <w:p w14:paraId="16BE092E" w14:textId="4205D9CB" w:rsidR="00D70F1A" w:rsidRPr="00D70F1A" w:rsidRDefault="00711521">
          <w:pPr>
            <w:pStyle w:val="Inhopg1"/>
            <w:tabs>
              <w:tab w:val="right" w:leader="dot" w:pos="9060"/>
            </w:tabs>
            <w:rPr>
              <w:rFonts w:asciiTheme="minorHAnsi" w:eastAsiaTheme="minorEastAsia" w:hAnsiTheme="minorHAnsi" w:cstheme="minorBidi"/>
              <w:noProof/>
              <w:lang w:eastAsia="nl-NL"/>
            </w:rPr>
          </w:pPr>
          <w:hyperlink w:anchor="_Toc27035963" w:history="1">
            <w:r w:rsidR="00D70F1A" w:rsidRPr="00D70F1A">
              <w:rPr>
                <w:rStyle w:val="Hyperlink"/>
                <w:rFonts w:eastAsia="Times New Roman" w:cstheme="minorHAnsi"/>
                <w:noProof/>
                <w:kern w:val="32"/>
                <w:lang w:eastAsia="nl-NL"/>
              </w:rPr>
              <w:t>Artikel 6 Planning laagfrequente werkzaamheden Schoonmaakdienstverlening</w:t>
            </w:r>
            <w:r w:rsidR="00D70F1A" w:rsidRPr="00D70F1A">
              <w:rPr>
                <w:noProof/>
                <w:webHidden/>
              </w:rPr>
              <w:tab/>
            </w:r>
            <w:r w:rsidR="00D70F1A" w:rsidRPr="00D70F1A">
              <w:rPr>
                <w:noProof/>
                <w:webHidden/>
              </w:rPr>
              <w:fldChar w:fldCharType="begin"/>
            </w:r>
            <w:r w:rsidR="00D70F1A" w:rsidRPr="00D70F1A">
              <w:rPr>
                <w:noProof/>
                <w:webHidden/>
              </w:rPr>
              <w:instrText xml:space="preserve"> PAGEREF _Toc27035963 \h </w:instrText>
            </w:r>
            <w:r w:rsidR="00D70F1A" w:rsidRPr="00D70F1A">
              <w:rPr>
                <w:noProof/>
                <w:webHidden/>
              </w:rPr>
            </w:r>
            <w:r w:rsidR="00D70F1A" w:rsidRPr="00D70F1A">
              <w:rPr>
                <w:noProof/>
                <w:webHidden/>
              </w:rPr>
              <w:fldChar w:fldCharType="separate"/>
            </w:r>
            <w:r w:rsidR="00D70F1A" w:rsidRPr="00D70F1A">
              <w:rPr>
                <w:noProof/>
                <w:webHidden/>
              </w:rPr>
              <w:t>7</w:t>
            </w:r>
            <w:r w:rsidR="00D70F1A" w:rsidRPr="00D70F1A">
              <w:rPr>
                <w:noProof/>
                <w:webHidden/>
              </w:rPr>
              <w:fldChar w:fldCharType="end"/>
            </w:r>
          </w:hyperlink>
        </w:p>
        <w:p w14:paraId="1372F158" w14:textId="047418D7"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4" w:history="1">
            <w:r w:rsidR="00D70F1A" w:rsidRPr="00EA7399">
              <w:rPr>
                <w:rStyle w:val="Hyperlink"/>
                <w:rFonts w:eastAsiaTheme="majorEastAsia" w:cstheme="minorHAnsi"/>
                <w:bCs/>
                <w:noProof/>
                <w:kern w:val="32"/>
              </w:rPr>
              <w:t>Artikel 7 Tekortkoming en ontbinding</w:t>
            </w:r>
            <w:r w:rsidR="00D70F1A">
              <w:rPr>
                <w:noProof/>
                <w:webHidden/>
              </w:rPr>
              <w:tab/>
            </w:r>
            <w:r w:rsidR="00D70F1A">
              <w:rPr>
                <w:noProof/>
                <w:webHidden/>
              </w:rPr>
              <w:fldChar w:fldCharType="begin"/>
            </w:r>
            <w:r w:rsidR="00D70F1A">
              <w:rPr>
                <w:noProof/>
                <w:webHidden/>
              </w:rPr>
              <w:instrText xml:space="preserve"> PAGEREF _Toc27035964 \h </w:instrText>
            </w:r>
            <w:r w:rsidR="00D70F1A">
              <w:rPr>
                <w:noProof/>
                <w:webHidden/>
              </w:rPr>
            </w:r>
            <w:r w:rsidR="00D70F1A">
              <w:rPr>
                <w:noProof/>
                <w:webHidden/>
              </w:rPr>
              <w:fldChar w:fldCharType="separate"/>
            </w:r>
            <w:r w:rsidR="00D70F1A">
              <w:rPr>
                <w:noProof/>
                <w:webHidden/>
              </w:rPr>
              <w:t>8</w:t>
            </w:r>
            <w:r w:rsidR="00D70F1A">
              <w:rPr>
                <w:noProof/>
                <w:webHidden/>
              </w:rPr>
              <w:fldChar w:fldCharType="end"/>
            </w:r>
          </w:hyperlink>
        </w:p>
        <w:p w14:paraId="3BA18952" w14:textId="3AA1956B"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5" w:history="1">
            <w:r w:rsidR="00D70F1A" w:rsidRPr="00EA7399">
              <w:rPr>
                <w:rStyle w:val="Hyperlink"/>
                <w:rFonts w:eastAsiaTheme="majorEastAsia" w:cstheme="minorHAnsi"/>
                <w:bCs/>
                <w:noProof/>
                <w:kern w:val="32"/>
              </w:rPr>
              <w:t>Artikel 8 Overige voorwaarden</w:t>
            </w:r>
            <w:r w:rsidR="00D70F1A">
              <w:rPr>
                <w:noProof/>
                <w:webHidden/>
              </w:rPr>
              <w:tab/>
            </w:r>
            <w:r w:rsidR="00D70F1A">
              <w:rPr>
                <w:noProof/>
                <w:webHidden/>
              </w:rPr>
              <w:fldChar w:fldCharType="begin"/>
            </w:r>
            <w:r w:rsidR="00D70F1A">
              <w:rPr>
                <w:noProof/>
                <w:webHidden/>
              </w:rPr>
              <w:instrText xml:space="preserve"> PAGEREF _Toc27035965 \h </w:instrText>
            </w:r>
            <w:r w:rsidR="00D70F1A">
              <w:rPr>
                <w:noProof/>
                <w:webHidden/>
              </w:rPr>
            </w:r>
            <w:r w:rsidR="00D70F1A">
              <w:rPr>
                <w:noProof/>
                <w:webHidden/>
              </w:rPr>
              <w:fldChar w:fldCharType="separate"/>
            </w:r>
            <w:r w:rsidR="00D70F1A">
              <w:rPr>
                <w:noProof/>
                <w:webHidden/>
              </w:rPr>
              <w:t>11</w:t>
            </w:r>
            <w:r w:rsidR="00D70F1A">
              <w:rPr>
                <w:noProof/>
                <w:webHidden/>
              </w:rPr>
              <w:fldChar w:fldCharType="end"/>
            </w:r>
          </w:hyperlink>
        </w:p>
        <w:p w14:paraId="3F1DEC26" w14:textId="7A449785"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6" w:history="1">
            <w:r w:rsidR="00D70F1A" w:rsidRPr="00EA7399">
              <w:rPr>
                <w:rStyle w:val="Hyperlink"/>
                <w:rFonts w:eastAsiaTheme="majorEastAsia" w:cstheme="minorHAnsi"/>
                <w:bCs/>
                <w:noProof/>
                <w:kern w:val="32"/>
              </w:rPr>
              <w:t>Artikel 9 Geschillenbeslechting</w:t>
            </w:r>
            <w:r w:rsidR="00D70F1A">
              <w:rPr>
                <w:noProof/>
                <w:webHidden/>
              </w:rPr>
              <w:tab/>
            </w:r>
            <w:r w:rsidR="00D70F1A">
              <w:rPr>
                <w:noProof/>
                <w:webHidden/>
              </w:rPr>
              <w:fldChar w:fldCharType="begin"/>
            </w:r>
            <w:r w:rsidR="00D70F1A">
              <w:rPr>
                <w:noProof/>
                <w:webHidden/>
              </w:rPr>
              <w:instrText xml:space="preserve"> PAGEREF _Toc27035966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79F95414" w14:textId="7A4234E6"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7" w:history="1">
            <w:r w:rsidR="00D70F1A" w:rsidRPr="00EA7399">
              <w:rPr>
                <w:rStyle w:val="Hyperlink"/>
                <w:rFonts w:eastAsiaTheme="majorEastAsia" w:cstheme="minorHAnsi"/>
                <w:bCs/>
                <w:noProof/>
                <w:kern w:val="32"/>
              </w:rPr>
              <w:t>Artikel 10 Toepasselijk recht</w:t>
            </w:r>
            <w:r w:rsidR="00D70F1A">
              <w:rPr>
                <w:noProof/>
                <w:webHidden/>
              </w:rPr>
              <w:tab/>
            </w:r>
            <w:r w:rsidR="00D70F1A">
              <w:rPr>
                <w:noProof/>
                <w:webHidden/>
              </w:rPr>
              <w:fldChar w:fldCharType="begin"/>
            </w:r>
            <w:r w:rsidR="00D70F1A">
              <w:rPr>
                <w:noProof/>
                <w:webHidden/>
              </w:rPr>
              <w:instrText xml:space="preserve"> PAGEREF _Toc27035967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6D1B8125" w14:textId="252FF0D5" w:rsidR="00D70F1A" w:rsidRDefault="00711521">
          <w:pPr>
            <w:pStyle w:val="Inhopg1"/>
            <w:tabs>
              <w:tab w:val="right" w:leader="dot" w:pos="9060"/>
            </w:tabs>
            <w:rPr>
              <w:rFonts w:asciiTheme="minorHAnsi" w:eastAsiaTheme="minorEastAsia" w:hAnsiTheme="minorHAnsi" w:cstheme="minorBidi"/>
              <w:noProof/>
              <w:lang w:eastAsia="nl-NL"/>
            </w:rPr>
          </w:pPr>
          <w:hyperlink w:anchor="_Toc27035968" w:history="1">
            <w:r w:rsidR="00D70F1A" w:rsidRPr="00EA7399">
              <w:rPr>
                <w:rStyle w:val="Hyperlink"/>
                <w:rFonts w:eastAsiaTheme="majorEastAsia" w:cstheme="minorHAnsi"/>
                <w:bCs/>
                <w:noProof/>
                <w:kern w:val="32"/>
              </w:rPr>
              <w:t>Artikel 11 Wachtkamerconstructie</w:t>
            </w:r>
            <w:r w:rsidR="00D70F1A">
              <w:rPr>
                <w:noProof/>
                <w:webHidden/>
              </w:rPr>
              <w:tab/>
            </w:r>
            <w:r w:rsidR="00D70F1A">
              <w:rPr>
                <w:noProof/>
                <w:webHidden/>
              </w:rPr>
              <w:fldChar w:fldCharType="begin"/>
            </w:r>
            <w:r w:rsidR="00D70F1A">
              <w:rPr>
                <w:noProof/>
                <w:webHidden/>
              </w:rPr>
              <w:instrText xml:space="preserve"> PAGEREF _Toc27035968 \h </w:instrText>
            </w:r>
            <w:r w:rsidR="00D70F1A">
              <w:rPr>
                <w:noProof/>
                <w:webHidden/>
              </w:rPr>
            </w:r>
            <w:r w:rsidR="00D70F1A">
              <w:rPr>
                <w:noProof/>
                <w:webHidden/>
              </w:rPr>
              <w:fldChar w:fldCharType="separate"/>
            </w:r>
            <w:r w:rsidR="00D70F1A">
              <w:rPr>
                <w:noProof/>
                <w:webHidden/>
              </w:rPr>
              <w:t>12</w:t>
            </w:r>
            <w:r w:rsidR="00D70F1A">
              <w:rPr>
                <w:noProof/>
                <w:webHidden/>
              </w:rPr>
              <w:fldChar w:fldCharType="end"/>
            </w:r>
          </w:hyperlink>
        </w:p>
        <w:p w14:paraId="25ED8983" w14:textId="53364846"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16C7133E" w:rsidR="00B87597" w:rsidRPr="00124CA0" w:rsidRDefault="005C1441"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Kerobei</w:t>
      </w:r>
      <w:r w:rsidR="000C039F">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Venlo,</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B310A0">
        <w:rPr>
          <w:rFonts w:asciiTheme="minorHAnsi" w:hAnsiTheme="minorHAnsi" w:cs="Calibri"/>
          <w:color w:val="000000"/>
          <w:sz w:val="20"/>
          <w:szCs w:val="20"/>
        </w:rPr>
        <w:t>……………………</w:t>
      </w:r>
      <w:r w:rsidR="00B87597" w:rsidRPr="005A0375">
        <w:rPr>
          <w:rFonts w:asciiTheme="minorHAnsi" w:hAnsiTheme="minorHAnsi" w:cs="Calibri"/>
          <w:color w:val="000000"/>
          <w:sz w:val="20"/>
          <w:szCs w:val="20"/>
        </w:rPr>
        <w:t xml:space="preserve">in de functie </w:t>
      </w:r>
      <w:r w:rsidR="007100F3" w:rsidRPr="00B310A0">
        <w:rPr>
          <w:rFonts w:asciiTheme="minorHAnsi" w:hAnsiTheme="minorHAnsi" w:cs="Calibri"/>
          <w:color w:val="000000"/>
          <w:sz w:val="20"/>
          <w:szCs w:val="20"/>
          <w:highlight w:val="yellow"/>
        </w:rPr>
        <w:t>voorzitter College van Bestuur</w:t>
      </w:r>
      <w:r w:rsidR="00B87597" w:rsidRPr="005A0375">
        <w:rPr>
          <w:rFonts w:asciiTheme="minorHAnsi" w:hAnsiTheme="minorHAnsi" w:cs="Calibri"/>
          <w:color w:val="000000"/>
          <w:sz w:val="20"/>
          <w:szCs w:val="20"/>
        </w:rPr>
        <w:t xml:space="preserve"> hierna te noemen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16467CD0" w:rsidR="00B87597" w:rsidRPr="00124CA0" w:rsidRDefault="00B310A0" w:rsidP="00124CA0">
      <w:pPr>
        <w:autoSpaceDE w:val="0"/>
        <w:autoSpaceDN w:val="0"/>
        <w:adjustRightInd w:val="0"/>
        <w:spacing w:after="0" w:line="360" w:lineRule="auto"/>
        <w:jc w:val="both"/>
        <w:rPr>
          <w:rFonts w:asciiTheme="minorHAnsi" w:hAnsiTheme="minorHAnsi" w:cs="Calibri"/>
          <w:color w:val="000000"/>
          <w:sz w:val="20"/>
          <w:szCs w:val="20"/>
        </w:rPr>
      </w:pPr>
      <w:r w:rsidRPr="00B310A0">
        <w:rPr>
          <w:rFonts w:asciiTheme="minorHAnsi" w:hAnsiTheme="minorHAnsi" w:cs="Calibri"/>
          <w:color w:val="000000"/>
          <w:sz w:val="20"/>
          <w:szCs w:val="20"/>
          <w:highlight w:val="yellow"/>
        </w:rPr>
        <w:t>……………………….</w:t>
      </w:r>
      <w:r w:rsidR="00426811" w:rsidRPr="00B310A0">
        <w:rPr>
          <w:rFonts w:asciiTheme="minorHAnsi" w:hAnsiTheme="minorHAnsi" w:cs="Calibri"/>
          <w:color w:val="000000"/>
          <w:sz w:val="20"/>
          <w:szCs w:val="20"/>
          <w:highlight w:val="yellow"/>
        </w:rPr>
        <w:t xml:space="preserve"> B.V</w:t>
      </w:r>
      <w:r w:rsidR="00426811">
        <w:rPr>
          <w:rFonts w:asciiTheme="minorHAnsi" w:hAnsiTheme="minorHAnsi" w:cs="Calibri"/>
          <w:color w:val="000000"/>
          <w:sz w:val="20"/>
          <w:szCs w:val="20"/>
        </w:rPr>
        <w:t>.</w:t>
      </w:r>
      <w:r w:rsidR="00B87597"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vertegenwoordigd door</w:t>
      </w:r>
      <w:r w:rsidR="00426811">
        <w:rPr>
          <w:rFonts w:asciiTheme="minorHAnsi" w:hAnsiTheme="minorHAnsi" w:cs="Calibri"/>
          <w:color w:val="000000"/>
          <w:sz w:val="20"/>
          <w:szCs w:val="20"/>
        </w:rPr>
        <w:t xml:space="preserve"> </w:t>
      </w:r>
      <w:r>
        <w:rPr>
          <w:rFonts w:asciiTheme="minorHAnsi" w:hAnsiTheme="minorHAnsi" w:cs="Calibri"/>
          <w:color w:val="000000"/>
          <w:sz w:val="20"/>
          <w:szCs w:val="20"/>
        </w:rPr>
        <w:t>…………………………</w:t>
      </w:r>
      <w:r w:rsidR="00B87597" w:rsidRPr="00124CA0">
        <w:rPr>
          <w:rFonts w:asciiTheme="minorHAnsi" w:hAnsiTheme="minorHAnsi" w:cs="Calibri"/>
          <w:color w:val="000000"/>
          <w:sz w:val="20"/>
          <w:szCs w:val="20"/>
        </w:rPr>
        <w:t xml:space="preserve">in de functie van </w:t>
      </w:r>
      <w:r w:rsidR="00C5285D" w:rsidRPr="00B310A0">
        <w:rPr>
          <w:rFonts w:asciiTheme="minorHAnsi" w:hAnsiTheme="minorHAnsi" w:cs="Calibri"/>
          <w:color w:val="000000"/>
          <w:sz w:val="20"/>
          <w:szCs w:val="20"/>
          <w:highlight w:val="yellow"/>
        </w:rPr>
        <w:t>Commercieel</w:t>
      </w:r>
      <w:r w:rsidR="00DB1D47" w:rsidRPr="00B310A0">
        <w:rPr>
          <w:rFonts w:asciiTheme="minorHAnsi" w:hAnsiTheme="minorHAnsi" w:cs="Calibri"/>
          <w:color w:val="000000"/>
          <w:sz w:val="20"/>
          <w:szCs w:val="20"/>
          <w:highlight w:val="yellow"/>
        </w:rPr>
        <w:t xml:space="preserve"> </w:t>
      </w:r>
      <w:r w:rsidR="003E07EF" w:rsidRPr="00B310A0">
        <w:rPr>
          <w:rFonts w:asciiTheme="minorHAnsi" w:hAnsiTheme="minorHAnsi" w:cs="Calibri"/>
          <w:color w:val="000000"/>
          <w:sz w:val="20"/>
          <w:szCs w:val="20"/>
          <w:highlight w:val="yellow"/>
        </w:rPr>
        <w:t>Directeur</w:t>
      </w:r>
      <w:r w:rsidR="00F755AD" w:rsidRPr="00124CA0">
        <w:rPr>
          <w:rFonts w:asciiTheme="minorHAnsi" w:hAnsiTheme="minorHAnsi" w:cs="Calibri"/>
          <w:color w:val="000000"/>
          <w:sz w:val="20"/>
          <w:szCs w:val="20"/>
        </w:rPr>
        <w:t xml:space="preserve"> </w:t>
      </w:r>
      <w:r w:rsidR="00B87597"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00B87597"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3904D689"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B310A0">
        <w:rPr>
          <w:rFonts w:asciiTheme="minorHAnsi" w:hAnsiTheme="minorHAnsi" w:cs="Calibri"/>
          <w:color w:val="000000"/>
          <w:sz w:val="20"/>
          <w:szCs w:val="20"/>
          <w:highlight w:val="yellow"/>
        </w:rPr>
        <w:t xml:space="preserve">Op </w:t>
      </w:r>
      <w:r w:rsidR="005C1441">
        <w:rPr>
          <w:rFonts w:asciiTheme="minorHAnsi" w:hAnsiTheme="minorHAnsi" w:cs="Calibri"/>
          <w:color w:val="000000"/>
          <w:sz w:val="20"/>
          <w:szCs w:val="20"/>
          <w:highlight w:val="yellow"/>
        </w:rPr>
        <w:t>28-09</w:t>
      </w:r>
      <w:r w:rsidR="00472D54" w:rsidRPr="00B310A0">
        <w:rPr>
          <w:rFonts w:asciiTheme="minorHAnsi" w:hAnsiTheme="minorHAnsi" w:cs="Calibri"/>
          <w:color w:val="000000"/>
          <w:sz w:val="20"/>
          <w:szCs w:val="20"/>
          <w:highlight w:val="yellow"/>
        </w:rPr>
        <w:t>-20</w:t>
      </w:r>
      <w:r w:rsidR="00B310A0" w:rsidRPr="00B310A0">
        <w:rPr>
          <w:rFonts w:asciiTheme="minorHAnsi" w:hAnsiTheme="minorHAnsi" w:cs="Calibri"/>
          <w:color w:val="000000"/>
          <w:sz w:val="20"/>
          <w:szCs w:val="20"/>
          <w:highlight w:val="yellow"/>
        </w:rPr>
        <w:t>20</w:t>
      </w:r>
      <w:r w:rsidR="00472D54" w:rsidRPr="00993969">
        <w:rPr>
          <w:rFonts w:asciiTheme="minorHAnsi" w:hAnsiTheme="minorHAnsi" w:cs="Calibri"/>
          <w:color w:val="000000"/>
          <w:sz w:val="20"/>
          <w:szCs w:val="20"/>
        </w:rPr>
        <w:t xml:space="preserve"> </w:t>
      </w:r>
      <w:r w:rsidR="009B3E1D" w:rsidRPr="00993969">
        <w:rPr>
          <w:rFonts w:asciiTheme="minorHAnsi" w:hAnsiTheme="minorHAnsi" w:cs="Calibri"/>
          <w:color w:val="000000"/>
          <w:sz w:val="20"/>
          <w:szCs w:val="20"/>
        </w:rPr>
        <w:t xml:space="preserve">en </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is </w:t>
      </w:r>
      <w:r w:rsidRPr="00993969">
        <w:rPr>
          <w:rFonts w:asciiTheme="minorHAnsi" w:hAnsiTheme="minorHAnsi" w:cs="Calibri"/>
          <w:color w:val="000000"/>
          <w:sz w:val="20"/>
          <w:szCs w:val="20"/>
        </w:rPr>
        <w:t xml:space="preserve">de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27035958"/>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27035959"/>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27035960"/>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6677D3C4"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 Concretiseringsdocumenten.</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27035961"/>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3B70FD26"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D33D10" w:rsidRPr="00B310A0">
        <w:rPr>
          <w:rFonts w:asciiTheme="minorHAnsi" w:hAnsiTheme="minorHAnsi" w:cs="Calibri"/>
          <w:color w:val="000000"/>
          <w:sz w:val="20"/>
          <w:szCs w:val="20"/>
          <w:highlight w:val="yellow"/>
        </w:rPr>
        <w:t>1-</w:t>
      </w:r>
      <w:r w:rsidR="00B310A0">
        <w:rPr>
          <w:rFonts w:asciiTheme="minorHAnsi" w:hAnsiTheme="minorHAnsi" w:cs="Calibri"/>
          <w:color w:val="000000"/>
          <w:sz w:val="20"/>
          <w:szCs w:val="20"/>
          <w:highlight w:val="yellow"/>
        </w:rPr>
        <w:t>0</w:t>
      </w:r>
      <w:r w:rsidR="005C1441">
        <w:rPr>
          <w:rFonts w:asciiTheme="minorHAnsi" w:hAnsiTheme="minorHAnsi" w:cs="Calibri"/>
          <w:color w:val="000000"/>
          <w:sz w:val="20"/>
          <w:szCs w:val="20"/>
          <w:highlight w:val="yellow"/>
        </w:rPr>
        <w:t>3</w:t>
      </w:r>
      <w:r w:rsidR="00D33D10" w:rsidRPr="00B310A0">
        <w:rPr>
          <w:rFonts w:asciiTheme="minorHAnsi" w:hAnsiTheme="minorHAnsi" w:cs="Calibri"/>
          <w:color w:val="000000"/>
          <w:sz w:val="20"/>
          <w:szCs w:val="20"/>
          <w:highlight w:val="yellow"/>
        </w:rPr>
        <w:t>-20</w:t>
      </w:r>
      <w:r w:rsidR="00B310A0" w:rsidRPr="00B310A0">
        <w:rPr>
          <w:rFonts w:asciiTheme="minorHAnsi" w:hAnsiTheme="minorHAnsi" w:cs="Calibri"/>
          <w:color w:val="000000"/>
          <w:sz w:val="20"/>
          <w:szCs w:val="20"/>
          <w:highlight w:val="yellow"/>
        </w:rPr>
        <w:t>2</w:t>
      </w:r>
      <w:r w:rsidR="005C1441">
        <w:rPr>
          <w:rFonts w:asciiTheme="minorHAnsi" w:hAnsiTheme="minorHAnsi" w:cs="Calibri"/>
          <w:color w:val="000000"/>
          <w:sz w:val="20"/>
          <w:szCs w:val="20"/>
        </w:rPr>
        <w:t>1</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Pr>
          <w:rFonts w:asciiTheme="minorHAnsi" w:hAnsiTheme="minorHAnsi" w:cstheme="minorHAnsi"/>
          <w:sz w:val="20"/>
          <w:szCs w:val="20"/>
        </w:rPr>
        <w:t xml:space="preserve">drie </w:t>
      </w:r>
      <w:r w:rsidR="00B00D83" w:rsidRPr="00EF3030">
        <w:rPr>
          <w:rFonts w:asciiTheme="minorHAnsi" w:hAnsiTheme="minorHAnsi" w:cstheme="minorHAnsi"/>
          <w:sz w:val="20"/>
          <w:szCs w:val="20"/>
        </w:rPr>
        <w:t>(</w:t>
      </w:r>
      <w:r w:rsidR="00A226D0">
        <w:rPr>
          <w:rFonts w:asciiTheme="minorHAnsi" w:hAnsiTheme="minorHAnsi" w:cstheme="minorHAnsi"/>
          <w:sz w:val="20"/>
          <w:szCs w:val="20"/>
        </w:rPr>
        <w:t>3</w:t>
      </w:r>
      <w:r w:rsidR="00B00D83" w:rsidRPr="00EF3030">
        <w:rPr>
          <w:rFonts w:asciiTheme="minorHAnsi" w:hAnsiTheme="minorHAnsi" w:cstheme="minorHAnsi"/>
          <w:sz w:val="20"/>
          <w:szCs w:val="2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Pr>
          <w:rFonts w:asciiTheme="minorHAnsi" w:hAnsiTheme="minorHAnsi" w:cstheme="minorHAnsi"/>
          <w:sz w:val="20"/>
          <w:szCs w:val="20"/>
        </w:rPr>
        <w:t>zeven</w:t>
      </w:r>
      <w:r w:rsidR="00D33D10">
        <w:rPr>
          <w:rFonts w:asciiTheme="minorHAnsi" w:hAnsiTheme="minorHAnsi" w:cstheme="minorHAnsi"/>
          <w:sz w:val="20"/>
          <w:szCs w:val="20"/>
        </w:rPr>
        <w:t xml:space="preserve"> </w:t>
      </w:r>
      <w:r w:rsidR="003D75BC">
        <w:rPr>
          <w:rFonts w:asciiTheme="minorHAnsi" w:hAnsiTheme="minorHAnsi" w:cstheme="minorHAnsi"/>
          <w:sz w:val="20"/>
          <w:szCs w:val="20"/>
        </w:rPr>
        <w:t>(</w:t>
      </w:r>
      <w:r w:rsidR="00A226D0">
        <w:rPr>
          <w:rFonts w:asciiTheme="minorHAnsi" w:hAnsiTheme="minorHAnsi" w:cstheme="minorHAnsi"/>
          <w:sz w:val="20"/>
          <w:szCs w:val="20"/>
        </w:rPr>
        <w:t>7</w:t>
      </w:r>
      <w:r w:rsidR="003D75BC">
        <w:rPr>
          <w:rFonts w:asciiTheme="minorHAnsi" w:hAnsiTheme="minorHAnsi" w:cstheme="minorHAnsi"/>
          <w:sz w:val="20"/>
          <w:szCs w:val="20"/>
        </w:rPr>
        <w:t>)</w:t>
      </w:r>
      <w:r w:rsidR="00B00D83" w:rsidRPr="00EF3030">
        <w:rPr>
          <w:rFonts w:asciiTheme="minorHAnsi" w:hAnsiTheme="minorHAnsi" w:cstheme="minorHAnsi"/>
          <w:sz w:val="20"/>
          <w:szCs w:val="20"/>
        </w:rPr>
        <w:t xml:space="preserve"> </w:t>
      </w:r>
      <w:r w:rsidR="00262705" w:rsidRPr="00EF3030">
        <w:rPr>
          <w:rFonts w:asciiTheme="minorHAnsi" w:hAnsiTheme="minorHAnsi" w:cstheme="minorHAnsi"/>
          <w:sz w:val="20"/>
          <w:szCs w:val="20"/>
        </w:rPr>
        <w:t xml:space="preserve">keer </w:t>
      </w:r>
      <w:r w:rsidR="00B00D83" w:rsidRPr="00EF3030">
        <w:rPr>
          <w:rFonts w:asciiTheme="minorHAnsi" w:hAnsiTheme="minorHAnsi" w:cstheme="minorHAnsi"/>
          <w:sz w:val="20"/>
          <w:szCs w:val="20"/>
        </w:rPr>
        <w:t>één (1)</w:t>
      </w:r>
      <w:r w:rsidR="00262705" w:rsidRPr="00EF3030">
        <w:rPr>
          <w:rFonts w:asciiTheme="minorHAnsi" w:hAnsiTheme="minorHAnsi" w:cstheme="minorHAnsi"/>
          <w:sz w:val="20"/>
          <w:szCs w:val="20"/>
        </w:rPr>
        <w:t xml:space="preserve"> 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27035962"/>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maatregelen nemen naar aanleiding van deze op- of aanmerkingen. Opdrachtgever zal (in overleg met </w:t>
      </w:r>
      <w:r w:rsidRPr="00AE7A2A">
        <w:rPr>
          <w:rFonts w:asciiTheme="minorHAnsi" w:eastAsia="Times New Roman" w:hAnsiTheme="minorHAnsi" w:cstheme="minorHAnsi"/>
          <w:sz w:val="20"/>
          <w:szCs w:val="20"/>
          <w:lang w:val="nl" w:eastAsia="nl-NL"/>
        </w:rPr>
        <w:lastRenderedPageBreak/>
        <w:t xml:space="preserve">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1BF961C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laat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13F62D4E"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VSR-KMS keuring van een locatie een onvoldoende resultaat behaalt ten opzichte van het vereiste kwaliteitsniveau per locatie gelden</w:t>
      </w:r>
      <w:r w:rsidR="0061010F">
        <w:rPr>
          <w:rFonts w:asciiTheme="minorHAnsi" w:eastAsia="Times New Roman" w:hAnsiTheme="minorHAnsi" w:cstheme="minorHAnsi"/>
          <w:iCs/>
          <w:color w:val="000000" w:themeColor="text1"/>
          <w:sz w:val="20"/>
          <w:szCs w:val="20"/>
          <w:lang w:eastAsia="nl-NL"/>
        </w:rPr>
        <w:t xml:space="preserve"> </w:t>
      </w:r>
      <w:r w:rsidR="0061010F" w:rsidRPr="00103F52">
        <w:rPr>
          <w:rFonts w:asciiTheme="minorHAnsi" w:eastAsia="Times New Roman" w:hAnsiTheme="minorHAnsi" w:cstheme="minorHAnsi"/>
          <w:b/>
          <w:bCs/>
          <w:iCs/>
          <w:color w:val="000000" w:themeColor="text1"/>
          <w:sz w:val="20"/>
          <w:szCs w:val="20"/>
          <w:lang w:eastAsia="nl-NL"/>
        </w:rPr>
        <w:t>direct</w:t>
      </w:r>
      <w:r w:rsidRPr="00AE7A2A">
        <w:rPr>
          <w:rFonts w:asciiTheme="minorHAnsi" w:eastAsia="Times New Roman" w:hAnsiTheme="minorHAnsi" w:cstheme="minorHAnsi"/>
          <w:iCs/>
          <w:color w:val="000000" w:themeColor="text1"/>
          <w:sz w:val="20"/>
          <w:szCs w:val="20"/>
          <w:lang w:eastAsia="nl-NL"/>
        </w:rPr>
        <w:t xml:space="preserve"> 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4497"/>
        <w:gridCol w:w="4605"/>
      </w:tblGrid>
      <w:tr w:rsidR="00AE7A2A" w:rsidRPr="00AE7A2A" w14:paraId="6FBC1F90" w14:textId="77777777" w:rsidTr="00493D1A">
        <w:tc>
          <w:tcPr>
            <w:tcW w:w="4497"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4605"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493D1A">
        <w:tc>
          <w:tcPr>
            <w:tcW w:w="4497" w:type="dxa"/>
          </w:tcPr>
          <w:p w14:paraId="1F13C7B5"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1</w:t>
            </w:r>
            <w:r w:rsidRPr="00AE7A2A">
              <w:rPr>
                <w:rFonts w:asciiTheme="minorHAnsi" w:hAnsiTheme="minorHAnsi" w:cstheme="minorHAnsi"/>
                <w:sz w:val="20"/>
                <w:szCs w:val="20"/>
                <w:vertAlign w:val="superscript"/>
                <w:lang w:eastAsia="nl-NL"/>
              </w:rPr>
              <w:t>ste</w:t>
            </w:r>
            <w:r w:rsidRPr="00AE7A2A">
              <w:rPr>
                <w:rFonts w:asciiTheme="minorHAnsi" w:hAnsiTheme="minorHAnsi" w:cstheme="minorHAnsi"/>
                <w:sz w:val="20"/>
                <w:szCs w:val="20"/>
                <w:lang w:eastAsia="nl-NL"/>
              </w:rPr>
              <w:t xml:space="preserve"> herkeuring</w:t>
            </w:r>
          </w:p>
        </w:tc>
        <w:tc>
          <w:tcPr>
            <w:tcW w:w="4605" w:type="dxa"/>
          </w:tcPr>
          <w:p w14:paraId="54E12FE9" w14:textId="75C88600"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86E44F4" w14:textId="77777777" w:rsidTr="00493D1A">
        <w:tc>
          <w:tcPr>
            <w:tcW w:w="4497"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4605" w:type="dxa"/>
          </w:tcPr>
          <w:p w14:paraId="172BDA9C" w14:textId="5CA2AD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0% van het maandbedrag per locatie.</w:t>
            </w:r>
          </w:p>
        </w:tc>
      </w:tr>
      <w:tr w:rsidR="00AE7A2A" w:rsidRPr="00AE7A2A" w14:paraId="0BAF471A" w14:textId="77777777" w:rsidTr="00493D1A">
        <w:trPr>
          <w:trHeight w:val="363"/>
        </w:trPr>
        <w:tc>
          <w:tcPr>
            <w:tcW w:w="4497" w:type="dxa"/>
          </w:tcPr>
          <w:p w14:paraId="0957F38D"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Meer dan 2 keer per kalenderjaar (voor iedere opvolgende herkeuring)</w:t>
            </w:r>
          </w:p>
        </w:tc>
        <w:tc>
          <w:tcPr>
            <w:tcW w:w="4605" w:type="dxa"/>
          </w:tcPr>
          <w:p w14:paraId="0E271076" w14:textId="3E4B1AEE" w:rsidR="00AE7A2A" w:rsidRPr="00AE7A2A" w:rsidRDefault="00AE7A2A" w:rsidP="00AE7A2A">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B10F63">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Opdrachtgever een negatieve indruk heeft over de geleverde kwaliteit, kan op ieder moment een extra kwaliteitsmeting worden uitgevoerd. Wanneer </w:t>
      </w:r>
      <w:r w:rsidRPr="00AE7A2A">
        <w:rPr>
          <w:rFonts w:asciiTheme="minorHAnsi" w:eastAsia="Times New Roman" w:hAnsiTheme="minorHAnsi" w:cstheme="minorHAnsi"/>
          <w:sz w:val="20"/>
          <w:szCs w:val="20"/>
          <w:lang w:val="nl" w:eastAsia="nl-NL"/>
        </w:rPr>
        <w:lastRenderedPageBreak/>
        <w:t>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7212124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44D25837"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27035963"/>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32A3D76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t>
      </w:r>
      <w:r w:rsidRPr="00AE7A2A">
        <w:rPr>
          <w:rFonts w:asciiTheme="minorHAnsi" w:eastAsia="Times New Roman" w:hAnsiTheme="minorHAnsi" w:cstheme="minorHAnsi"/>
          <w:sz w:val="20"/>
          <w:szCs w:val="20"/>
          <w:lang w:val="nl" w:eastAsia="nl-NL"/>
        </w:rPr>
        <w:lastRenderedPageBreak/>
        <w:t xml:space="preserve">werkzaamheden op te dragen, indien omstandigheden dit naar oordeel van Opdrachtgever noodzakelijk maken, tegen de overeengekomen additionele tarieven. </w:t>
      </w:r>
    </w:p>
    <w:p w14:paraId="5D83FC58" w14:textId="77777777" w:rsidR="00FB542A" w:rsidRDefault="00FB542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5"/>
    </w:p>
    <w:p w14:paraId="25ED89CD" w14:textId="39E9E85D"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6" w:name="_Toc27035964"/>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7</w:t>
      </w:r>
      <w:r w:rsidR="00A10CEF" w:rsidRPr="00124CA0">
        <w:rPr>
          <w:rFonts w:asciiTheme="minorHAnsi" w:eastAsiaTheme="majorEastAsia" w:hAnsiTheme="minorHAnsi" w:cstheme="minorHAnsi"/>
          <w:bCs/>
          <w:kern w:val="32"/>
        </w:rPr>
        <w:t xml:space="preserve"> Tekortkoming en ontbinding</w:t>
      </w:r>
      <w:bookmarkEnd w:id="15"/>
      <w:bookmarkEnd w:id="16"/>
    </w:p>
    <w:p w14:paraId="25ED89CE" w14:textId="0FDE5D57" w:rsidR="00A10CEF" w:rsidRPr="00124CA0" w:rsidRDefault="00A10CEF" w:rsidP="00124CA0">
      <w:pPr>
        <w:spacing w:after="0" w:line="360" w:lineRule="auto"/>
        <w:jc w:val="both"/>
        <w:rPr>
          <w:rFonts w:asciiTheme="minorHAnsi" w:hAnsiTheme="minorHAnsi" w:cs="Calibri"/>
          <w:b/>
          <w:sz w:val="20"/>
          <w:szCs w:val="20"/>
        </w:rPr>
      </w:pPr>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r>
      <w:r w:rsidR="001B37BE" w:rsidRPr="00124CA0">
        <w:rPr>
          <w:rFonts w:asciiTheme="minorHAnsi" w:hAnsiTheme="minorHAnsi" w:cs="Calibri"/>
          <w:sz w:val="20"/>
          <w:szCs w:val="20"/>
          <w:lang w:val="nl"/>
        </w:rPr>
        <w:t>De Overeenkomst</w:t>
      </w:r>
      <w:r w:rsidRPr="00124CA0">
        <w:rPr>
          <w:rFonts w:asciiTheme="minorHAnsi" w:hAnsiTheme="minorHAnsi" w:cs="Calibri"/>
          <w:sz w:val="20"/>
          <w:szCs w:val="20"/>
          <w:lang w:val="nl"/>
        </w:rPr>
        <w:t xml:space="preserve"> kan met onmiddellijke ingang worden opgezegd indien:</w:t>
      </w:r>
    </w:p>
    <w:p w14:paraId="25ED89CF" w14:textId="6191A44C" w:rsidR="00A10CEF" w:rsidRPr="00124CA0" w:rsidRDefault="008E7403"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in staat van faillissement is verklaard of surséance van betaling is aangevraagd;</w:t>
      </w:r>
    </w:p>
    <w:p w14:paraId="25ED89D0" w14:textId="2E3796DD" w:rsidR="00A10CEF"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zijn verplichtingen betreffende de afdracht van de sociale premies en loonbelasting niet of niet volledig nakomt;</w:t>
      </w:r>
    </w:p>
    <w:p w14:paraId="25ED89D1" w14:textId="5822FECB" w:rsidR="00A10CEF"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of een van zijn ondergeschikten enig voordeel is of wordt aangeboden of verschaft aan een persoon die deel uitmaakt van een orgaan van </w:t>
      </w:r>
      <w:r>
        <w:rPr>
          <w:rFonts w:asciiTheme="minorHAnsi" w:hAnsiTheme="minorHAnsi" w:cs="Calibri"/>
          <w:sz w:val="20"/>
          <w:szCs w:val="20"/>
          <w:lang w:val="nl"/>
        </w:rPr>
        <w:t>Wederpartij</w:t>
      </w:r>
      <w:r w:rsidR="00A10CEF" w:rsidRPr="00124CA0">
        <w:rPr>
          <w:rFonts w:asciiTheme="minorHAnsi" w:hAnsiTheme="minorHAnsi" w:cs="Calibri"/>
          <w:sz w:val="20"/>
          <w:szCs w:val="20"/>
          <w:lang w:val="nl"/>
        </w:rPr>
        <w:t>;</w:t>
      </w:r>
    </w:p>
    <w:p w14:paraId="25ED89D2" w14:textId="5F34CCC7" w:rsidR="00B17BB5" w:rsidRPr="00124CA0" w:rsidRDefault="007E2896"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wordt geliquideerd of overgenomen, wanneer hij zijn huidige onderneming staakt, op een aanmerkelijk deel van het vermogen van </w:t>
      </w:r>
      <w:r w:rsidR="001B37BE">
        <w:rPr>
          <w:rFonts w:asciiTheme="minorHAnsi" w:hAnsiTheme="minorHAnsi" w:cs="Calibri"/>
          <w:sz w:val="20"/>
          <w:szCs w:val="20"/>
          <w:lang w:val="nl"/>
        </w:rPr>
        <w:t>Wederpartij</w:t>
      </w:r>
      <w:r w:rsidR="001B37BE"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beslag wordt gelegd of </w:t>
      </w:r>
      <w:r w:rsidR="001B37BE">
        <w:rPr>
          <w:rFonts w:asciiTheme="minorHAnsi" w:hAnsiTheme="minorHAnsi" w:cs="Calibri"/>
          <w:sz w:val="20"/>
          <w:szCs w:val="20"/>
          <w:lang w:val="nl"/>
        </w:rPr>
        <w:t>Wederpartij</w:t>
      </w:r>
      <w:r w:rsidR="001B37BE"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 xml:space="preserve">anderszins redelijkerwijs niet langer in staat moet worden geacht de verplichtingen uit deze </w:t>
      </w:r>
      <w:r w:rsidR="007900E2" w:rsidRPr="00124CA0">
        <w:rPr>
          <w:rFonts w:asciiTheme="minorHAnsi" w:hAnsiTheme="minorHAnsi" w:cs="Calibri"/>
          <w:sz w:val="20"/>
          <w:szCs w:val="20"/>
          <w:lang w:val="nl"/>
        </w:rPr>
        <w:t>Overeenkomst</w:t>
      </w:r>
      <w:r w:rsidR="00A10CEF" w:rsidRPr="00124CA0">
        <w:rPr>
          <w:rFonts w:asciiTheme="minorHAnsi" w:hAnsiTheme="minorHAnsi" w:cs="Calibri"/>
          <w:sz w:val="20"/>
          <w:szCs w:val="20"/>
          <w:lang w:val="nl"/>
        </w:rPr>
        <w:t xml:space="preserve"> na te kunnen komen.</w:t>
      </w:r>
    </w:p>
    <w:p w14:paraId="25ED89D3" w14:textId="29366363" w:rsidR="007901CB" w:rsidRPr="00114A3C" w:rsidRDefault="005E6007"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w:t>
      </w:r>
      <w:r w:rsidR="007901CB" w:rsidRPr="00124CA0">
        <w:rPr>
          <w:rFonts w:asciiTheme="minorHAnsi" w:hAnsiTheme="minorHAnsi" w:cs="Calibri"/>
          <w:iCs/>
          <w:sz w:val="20"/>
          <w:szCs w:val="20"/>
        </w:rPr>
        <w:t xml:space="preserve"> wordt gelegd op (een deel van) de bedrijfseigendommen van </w:t>
      </w:r>
      <w:r w:rsidR="007E2896">
        <w:rPr>
          <w:rFonts w:asciiTheme="minorHAnsi" w:hAnsiTheme="minorHAnsi" w:cs="Calibri"/>
          <w:iCs/>
          <w:sz w:val="20"/>
          <w:szCs w:val="20"/>
        </w:rPr>
        <w:t xml:space="preserve">de </w:t>
      </w:r>
      <w:r w:rsidR="007E2896">
        <w:rPr>
          <w:rFonts w:asciiTheme="minorHAnsi" w:hAnsiTheme="minorHAnsi" w:cs="Calibri"/>
          <w:sz w:val="20"/>
          <w:szCs w:val="20"/>
          <w:lang w:val="nl"/>
        </w:rPr>
        <w:t>Wederpartij</w:t>
      </w:r>
      <w:r w:rsidR="007901CB" w:rsidRPr="00124CA0">
        <w:rPr>
          <w:rFonts w:asciiTheme="minorHAnsi" w:hAnsiTheme="minorHAnsi" w:cs="Calibri"/>
          <w:iCs/>
          <w:sz w:val="20"/>
          <w:szCs w:val="20"/>
        </w:rPr>
        <w:t xml:space="preserve">, of de eventuele vergunningen van </w:t>
      </w:r>
      <w:r w:rsidR="007E2896">
        <w:rPr>
          <w:rFonts w:asciiTheme="minorHAnsi" w:hAnsiTheme="minorHAnsi" w:cs="Calibri"/>
          <w:sz w:val="20"/>
          <w:szCs w:val="20"/>
          <w:lang w:val="nl"/>
        </w:rPr>
        <w:t>Wederpartij</w:t>
      </w:r>
      <w:r w:rsidR="007E2896" w:rsidRPr="00124CA0">
        <w:rPr>
          <w:rFonts w:asciiTheme="minorHAnsi" w:hAnsiTheme="minorHAnsi" w:cs="Calibri"/>
          <w:sz w:val="20"/>
          <w:szCs w:val="20"/>
          <w:lang w:val="nl"/>
        </w:rPr>
        <w:t xml:space="preserve"> </w:t>
      </w:r>
      <w:r w:rsidR="007971B0">
        <w:rPr>
          <w:rFonts w:asciiTheme="minorHAnsi" w:hAnsiTheme="minorHAnsi" w:cs="Calibri"/>
          <w:iCs/>
          <w:sz w:val="20"/>
          <w:szCs w:val="20"/>
        </w:rPr>
        <w:t>worden ingetrokken.</w:t>
      </w:r>
    </w:p>
    <w:p w14:paraId="4A9FF48C" w14:textId="6CD3ACD0" w:rsidR="00114A3C" w:rsidRPr="00114A3C" w:rsidRDefault="007E2896" w:rsidP="00114A3C">
      <w:pPr>
        <w:numPr>
          <w:ilvl w:val="0"/>
          <w:numId w:val="7"/>
        </w:numPr>
        <w:tabs>
          <w:tab w:val="left" w:pos="709"/>
        </w:tabs>
        <w:suppressAutoHyphens/>
        <w:spacing w:after="0" w:line="360" w:lineRule="auto"/>
        <w:ind w:left="1776"/>
        <w:jc w:val="both"/>
        <w:rPr>
          <w:rFonts w:asciiTheme="minorHAnsi" w:hAnsiTheme="minorHAnsi" w:cs="Calibri"/>
          <w:iCs/>
          <w:sz w:val="20"/>
          <w:szCs w:val="20"/>
        </w:rPr>
      </w:pPr>
      <w:r>
        <w:rPr>
          <w:rFonts w:asciiTheme="minorHAnsi" w:hAnsiTheme="minorHAnsi" w:cs="Calibri"/>
          <w:sz w:val="20"/>
          <w:szCs w:val="20"/>
          <w:lang w:val="nl"/>
        </w:rPr>
        <w:t>Wederpartij</w:t>
      </w:r>
      <w:r w:rsidRPr="00124CA0">
        <w:rPr>
          <w:rFonts w:asciiTheme="minorHAnsi" w:hAnsiTheme="minorHAnsi" w:cs="Calibri"/>
          <w:sz w:val="20"/>
          <w:szCs w:val="20"/>
          <w:lang w:val="nl"/>
        </w:rPr>
        <w:t xml:space="preserve"> </w:t>
      </w:r>
      <w:r w:rsidR="00114A3C" w:rsidRPr="00114A3C">
        <w:rPr>
          <w:rFonts w:asciiTheme="minorHAnsi" w:hAnsiTheme="minorHAnsi" w:cs="Calibri"/>
          <w:iCs/>
          <w:sz w:val="20"/>
          <w:szCs w:val="20"/>
        </w:rPr>
        <w:t>zijn verplichtingen, c.q. de werkzaamheden, herhaaldelijk niet, niet tijdig of niet naar behoren nakomt, c.q. uitvoert en in gebreke is gesteld en de in de gebrekestelling genoemde ‘redelijke termijn</w:t>
      </w:r>
      <w:r w:rsidR="00970770">
        <w:rPr>
          <w:rFonts w:asciiTheme="minorHAnsi" w:hAnsiTheme="minorHAnsi" w:cs="Calibri"/>
          <w:iCs/>
          <w:sz w:val="20"/>
          <w:szCs w:val="20"/>
        </w:rPr>
        <w:t>’</w:t>
      </w:r>
      <w:r w:rsidR="00114A3C" w:rsidRPr="00114A3C">
        <w:rPr>
          <w:rFonts w:asciiTheme="minorHAnsi" w:hAnsiTheme="minorHAnsi" w:cs="Calibri"/>
          <w:iCs/>
          <w:sz w:val="20"/>
          <w:szCs w:val="20"/>
        </w:rPr>
        <w:t xml:space="preserve"> is verstreken. Dit kan onder andere worden vastgesteld aan de hand van een door Opdrachtgever en Opdrachtnemer geaccepteerde kwaliteitscontrolemethodiek, in dit geval VSR-KMS, welke met een door Opdrachtgever vast te stellen frequentie zal worden uitgevoerd;</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498D62F0"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sidR="00BA0972">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25ED89D6"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sidRPr="00124CA0">
        <w:rPr>
          <w:rFonts w:asciiTheme="minorHAnsi" w:hAnsiTheme="minorHAnsi" w:cs="Calibri"/>
          <w:iCs/>
          <w:sz w:val="20"/>
          <w:szCs w:val="20"/>
        </w:rPr>
        <w:t>de nakoming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lastRenderedPageBreak/>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51563F34"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r w:rsidR="00E72448">
        <w:rPr>
          <w:rFonts w:asciiTheme="minorHAnsi" w:hAnsiTheme="minorHAnsi" w:cs="Calibri"/>
          <w:iCs/>
          <w:sz w:val="20"/>
          <w:szCs w:val="20"/>
        </w:rPr>
        <w:t xml:space="preserve"> (15 werkdagen)</w:t>
      </w:r>
      <w:r w:rsidR="00A10CEF" w:rsidRPr="00124CA0">
        <w:rPr>
          <w:rFonts w:asciiTheme="minorHAnsi" w:hAnsiTheme="minorHAnsi" w:cs="Calibri"/>
          <w:iCs/>
          <w:sz w:val="20"/>
          <w:szCs w:val="20"/>
        </w:rPr>
        <w:t>.</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DD" w14:textId="3086FF5A" w:rsidR="00974943" w:rsidRPr="00124CA0" w:rsidRDefault="007901CB" w:rsidP="00124CA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bookmarkStart w:id="17" w:name="_Hlk498332280"/>
      <w:r w:rsidR="00A10CEF" w:rsidRPr="00124CA0">
        <w:rPr>
          <w:rFonts w:asciiTheme="minorHAnsi" w:hAnsiTheme="minorHAnsi" w:cs="Calibri"/>
          <w:sz w:val="20"/>
          <w:szCs w:val="20"/>
          <w:lang w:val="nl"/>
        </w:rPr>
        <w:t xml:space="preserve">De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die toerekenbaar </w:t>
      </w:r>
      <w:r w:rsidR="00FB542A" w:rsidRPr="00124CA0">
        <w:rPr>
          <w:rFonts w:asciiTheme="minorHAnsi" w:hAnsiTheme="minorHAnsi" w:cs="Calibri"/>
          <w:sz w:val="20"/>
          <w:szCs w:val="20"/>
          <w:lang w:val="nl"/>
        </w:rPr>
        <w:t>tekortkomt</w:t>
      </w:r>
      <w:r w:rsidR="00A10CEF" w:rsidRPr="00124CA0">
        <w:rPr>
          <w:rFonts w:asciiTheme="minorHAnsi" w:hAnsiTheme="minorHAnsi" w:cs="Calibri"/>
          <w:sz w:val="20"/>
          <w:szCs w:val="20"/>
          <w:lang w:val="nl"/>
        </w:rPr>
        <w:t xml:space="preserve"> in de nakoming van haar verplichtingen tegenover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aansprakelijk voor vergoeding van</w:t>
      </w:r>
      <w:r w:rsidR="00B17BB5" w:rsidRPr="00124CA0">
        <w:rPr>
          <w:rFonts w:asciiTheme="minorHAnsi" w:hAnsiTheme="minorHAnsi" w:cs="Calibri"/>
          <w:sz w:val="20"/>
          <w:szCs w:val="20"/>
          <w:lang w:val="nl"/>
        </w:rPr>
        <w:t xml:space="preserve"> </w:t>
      </w:r>
      <w:r w:rsidR="00FB542A">
        <w:rPr>
          <w:rFonts w:asciiTheme="minorHAnsi" w:hAnsiTheme="minorHAnsi" w:cs="Calibri"/>
          <w:sz w:val="20"/>
          <w:szCs w:val="20"/>
          <w:lang w:val="nl"/>
        </w:rPr>
        <w:t>directe en gevolgschade</w:t>
      </w:r>
      <w:r w:rsidR="007900E2" w:rsidRPr="00124CA0">
        <w:rPr>
          <w:rFonts w:asciiTheme="minorHAnsi" w:hAnsiTheme="minorHAnsi" w:cs="Calibri"/>
          <w:sz w:val="20"/>
          <w:szCs w:val="20"/>
          <w:lang w:val="nl"/>
        </w:rPr>
        <w:t>.</w:t>
      </w:r>
      <w:r w:rsidR="00B17BB5" w:rsidRPr="00124CA0">
        <w:rPr>
          <w:rFonts w:asciiTheme="minorHAnsi" w:hAnsiTheme="minorHAnsi" w:cs="Calibri"/>
          <w:sz w:val="20"/>
          <w:szCs w:val="20"/>
          <w:lang w:val="nl"/>
        </w:rPr>
        <w:t xml:space="preserve"> </w:t>
      </w:r>
      <w:r w:rsidR="00974943" w:rsidRPr="00124CA0">
        <w:rPr>
          <w:rFonts w:asciiTheme="minorHAnsi" w:hAnsiTheme="minorHAnsi"/>
          <w:sz w:val="20"/>
          <w:szCs w:val="20"/>
        </w:rPr>
        <w:t xml:space="preserve">Dit betreft schade als gevolg van het niet of niet naar behoren uitvoeren van de </w:t>
      </w:r>
      <w:r w:rsidR="00717918" w:rsidRPr="00124CA0">
        <w:rPr>
          <w:rFonts w:asciiTheme="minorHAnsi" w:hAnsiTheme="minorHAnsi" w:cs="Calibri"/>
          <w:color w:val="000000"/>
          <w:sz w:val="20"/>
          <w:szCs w:val="20"/>
        </w:rPr>
        <w:t>levering</w:t>
      </w:r>
      <w:r w:rsidR="004B6DEB" w:rsidRPr="00124CA0">
        <w:rPr>
          <w:rFonts w:asciiTheme="minorHAnsi" w:hAnsiTheme="minorHAnsi" w:cs="Calibri"/>
          <w:color w:val="000000"/>
          <w:sz w:val="20"/>
          <w:szCs w:val="20"/>
        </w:rPr>
        <w:t>en</w:t>
      </w:r>
      <w:r w:rsidR="00717918" w:rsidRPr="00124CA0">
        <w:rPr>
          <w:rFonts w:asciiTheme="minorHAnsi" w:hAnsiTheme="minorHAnsi" w:cs="Calibri"/>
          <w:color w:val="000000"/>
          <w:sz w:val="20"/>
          <w:szCs w:val="20"/>
        </w:rPr>
        <w:t>/dienstverlening</w:t>
      </w:r>
      <w:r w:rsidR="00974943" w:rsidRPr="00124CA0">
        <w:rPr>
          <w:rFonts w:asciiTheme="minorHAnsi" w:hAnsiTheme="minorHAnsi"/>
          <w:sz w:val="20"/>
          <w:szCs w:val="20"/>
        </w:rPr>
        <w:t>, waaronder in ieder geval wordt</w:t>
      </w:r>
      <w:r w:rsidR="0016461F" w:rsidRPr="00124CA0">
        <w:rPr>
          <w:rFonts w:asciiTheme="minorHAnsi" w:hAnsiTheme="minorHAnsi"/>
          <w:sz w:val="20"/>
          <w:szCs w:val="20"/>
        </w:rPr>
        <w:t xml:space="preserve"> </w:t>
      </w:r>
      <w:r w:rsidR="00974943" w:rsidRPr="00124CA0">
        <w:rPr>
          <w:rFonts w:asciiTheme="minorHAnsi" w:hAnsiTheme="minorHAnsi"/>
          <w:sz w:val="20"/>
          <w:szCs w:val="20"/>
        </w:rPr>
        <w:t xml:space="preserve">verstaan: </w:t>
      </w:r>
    </w:p>
    <w:p w14:paraId="25ED89DE"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25ED89DF"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ten gevolge van dood of lichamelijk letsel;</w:t>
      </w:r>
    </w:p>
    <w:p w14:paraId="25ED89E0" w14:textId="7734C5DB"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sidR="00E92054">
        <w:rPr>
          <w:rFonts w:asciiTheme="minorHAnsi" w:hAnsiTheme="minorHAnsi" w:cs="Calibri"/>
          <w:color w:val="000000"/>
          <w:sz w:val="20"/>
          <w:szCs w:val="20"/>
        </w:rPr>
        <w:t>levering</w:t>
      </w:r>
      <w:r w:rsidR="00717918"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25ED89E1"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25ED89E2"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5ED89E3"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w:t>
      </w:r>
      <w:r w:rsidR="00940626" w:rsidRPr="00124CA0">
        <w:rPr>
          <w:rFonts w:asciiTheme="minorHAnsi" w:hAnsiTheme="minorHAnsi"/>
          <w:sz w:val="20"/>
          <w:szCs w:val="20"/>
        </w:rPr>
        <w:t>rden verwacht van Opdrachtgever.</w:t>
      </w:r>
    </w:p>
    <w:p w14:paraId="25ED89E4" w14:textId="77777777" w:rsidR="00974943" w:rsidRPr="00124CA0" w:rsidRDefault="00974943" w:rsidP="00124CA0">
      <w:pPr>
        <w:spacing w:after="0" w:line="360" w:lineRule="auto"/>
        <w:ind w:left="1068"/>
        <w:jc w:val="both"/>
        <w:rPr>
          <w:rFonts w:asciiTheme="minorHAnsi" w:hAnsiTheme="minorHAnsi"/>
          <w:sz w:val="20"/>
          <w:szCs w:val="20"/>
        </w:rPr>
      </w:pPr>
    </w:p>
    <w:p w14:paraId="20C928B3" w14:textId="1378D637" w:rsidR="00FB542A" w:rsidRPr="00FB542A" w:rsidRDefault="00FB542A" w:rsidP="002E7854">
      <w:pPr>
        <w:pStyle w:val="Default"/>
        <w:spacing w:line="360" w:lineRule="auto"/>
        <w:ind w:left="705"/>
        <w:jc w:val="both"/>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Tenzij anders overeengekomen, is de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die toerekenbaar tekortschiet in de nakoming van haar verplichtingen, tegenover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aansprakelijk voor de door de andere </w:t>
      </w:r>
      <w:r>
        <w:rPr>
          <w:rFonts w:asciiTheme="minorHAnsi" w:hAnsiTheme="minorHAnsi" w:cs="Calibri"/>
          <w:color w:val="auto"/>
          <w:sz w:val="20"/>
          <w:szCs w:val="20"/>
          <w:lang w:val="nl" w:eastAsia="en-US"/>
        </w:rPr>
        <w:t>Wederpartij</w:t>
      </w:r>
      <w:r w:rsidRPr="00FB542A">
        <w:rPr>
          <w:rFonts w:asciiTheme="minorHAnsi" w:hAnsiTheme="minorHAnsi" w:cs="Calibri"/>
          <w:color w:val="auto"/>
          <w:sz w:val="20"/>
          <w:szCs w:val="20"/>
          <w:lang w:val="nl" w:eastAsia="en-US"/>
        </w:rPr>
        <w:t xml:space="preserve"> geleden dan wel te lijden directe </w:t>
      </w:r>
      <w:r w:rsidR="002B5810">
        <w:rPr>
          <w:rFonts w:asciiTheme="minorHAnsi" w:hAnsiTheme="minorHAnsi" w:cs="Calibri"/>
          <w:color w:val="auto"/>
          <w:sz w:val="20"/>
          <w:szCs w:val="20"/>
          <w:lang w:val="nl" w:eastAsia="en-US"/>
        </w:rPr>
        <w:t>schade</w:t>
      </w:r>
      <w:r w:rsidRPr="00FB542A">
        <w:rPr>
          <w:rFonts w:asciiTheme="minorHAnsi" w:hAnsiTheme="minorHAnsi" w:cs="Calibri"/>
          <w:color w:val="auto"/>
          <w:sz w:val="20"/>
          <w:szCs w:val="20"/>
          <w:lang w:val="nl" w:eastAsia="en-US"/>
        </w:rPr>
        <w:t>, onverminderd diens overige rechten, waaronder begrepen het recht op ontbinding van de Overeenkomst</w:t>
      </w:r>
      <w:r>
        <w:rPr>
          <w:rFonts w:asciiTheme="minorHAnsi" w:hAnsiTheme="minorHAnsi" w:cs="Calibri"/>
          <w:color w:val="auto"/>
          <w:sz w:val="20"/>
          <w:szCs w:val="20"/>
          <w:lang w:val="nl" w:eastAsia="en-US"/>
        </w:rPr>
        <w:t>,</w:t>
      </w:r>
      <w:r w:rsidRPr="00FB542A">
        <w:rPr>
          <w:rFonts w:asciiTheme="minorHAnsi" w:hAnsiTheme="minorHAnsi" w:cs="Calibri"/>
          <w:color w:val="auto"/>
          <w:sz w:val="20"/>
          <w:szCs w:val="20"/>
          <w:lang w:val="nl" w:eastAsia="en-US"/>
        </w:rPr>
        <w:t xml:space="preserve"> met dien verstande dat de aansprakelijkheid als volgt beperkt is: </w:t>
      </w:r>
    </w:p>
    <w:p w14:paraId="2A7EECD1"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kleiner is dan of gelijk aan € 50.000,</w:t>
      </w:r>
      <w:r w:rsidR="00D8552A">
        <w:rPr>
          <w:rFonts w:asciiTheme="minorHAnsi" w:hAnsiTheme="minorHAnsi"/>
          <w:sz w:val="20"/>
          <w:szCs w:val="20"/>
        </w:rPr>
        <w:t>00</w:t>
      </w:r>
      <w:r w:rsidRPr="00FB542A">
        <w:rPr>
          <w:rFonts w:asciiTheme="minorHAnsi" w:hAnsiTheme="minorHAnsi"/>
          <w:sz w:val="20"/>
          <w:szCs w:val="20"/>
        </w:rPr>
        <w:t xml:space="preserve">: </w:t>
      </w:r>
    </w:p>
    <w:p w14:paraId="602B2847" w14:textId="55E3798F" w:rsidR="00FB542A" w:rsidRPr="00FB542A" w:rsidRDefault="00D8552A" w:rsidP="00D8552A">
      <w:pPr>
        <w:pStyle w:val="Lijstalinea"/>
        <w:spacing w:after="0" w:line="360" w:lineRule="auto"/>
        <w:ind w:left="1428"/>
        <w:contextualSpacing w:val="0"/>
        <w:jc w:val="both"/>
        <w:rPr>
          <w:rFonts w:asciiTheme="minorHAnsi" w:hAnsiTheme="minorHAnsi"/>
          <w:sz w:val="20"/>
          <w:szCs w:val="20"/>
        </w:rPr>
      </w:pPr>
      <w:r>
        <w:rPr>
          <w:rFonts w:asciiTheme="minorHAnsi" w:hAnsiTheme="minorHAnsi"/>
          <w:sz w:val="20"/>
          <w:szCs w:val="20"/>
        </w:rPr>
        <w:t>€ 150.000,00</w:t>
      </w:r>
      <w:r w:rsidR="00FB542A" w:rsidRPr="00FB542A">
        <w:rPr>
          <w:rFonts w:asciiTheme="minorHAnsi" w:hAnsiTheme="minorHAnsi"/>
          <w:sz w:val="20"/>
          <w:szCs w:val="20"/>
        </w:rPr>
        <w:t xml:space="preserve"> per gebe</w:t>
      </w:r>
      <w:r>
        <w:rPr>
          <w:rFonts w:asciiTheme="minorHAnsi" w:hAnsiTheme="minorHAnsi"/>
          <w:sz w:val="20"/>
          <w:szCs w:val="20"/>
        </w:rPr>
        <w:t>urtenis en € 300.000,00</w:t>
      </w:r>
      <w:r w:rsidR="00FB542A" w:rsidRPr="00FB542A">
        <w:rPr>
          <w:rFonts w:asciiTheme="minorHAnsi" w:hAnsiTheme="minorHAnsi"/>
          <w:sz w:val="20"/>
          <w:szCs w:val="20"/>
        </w:rPr>
        <w:t xml:space="preserve"> per contractjaar of gedeelte van een jaar dat de Overeenkomst van kracht is; </w:t>
      </w:r>
    </w:p>
    <w:p w14:paraId="1F29636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Pr>
          <w:rFonts w:asciiTheme="minorHAnsi" w:hAnsiTheme="minorHAnsi"/>
          <w:sz w:val="20"/>
          <w:szCs w:val="20"/>
        </w:rPr>
        <w:t>Voor</w:t>
      </w:r>
      <w:r w:rsidRPr="00FB542A">
        <w:rPr>
          <w:rFonts w:asciiTheme="minorHAnsi" w:hAnsiTheme="minorHAnsi"/>
          <w:sz w:val="20"/>
          <w:szCs w:val="20"/>
        </w:rPr>
        <w:t xml:space="preserve"> opdrachten waarvan de tota</w:t>
      </w:r>
      <w:r w:rsidR="00D8552A">
        <w:rPr>
          <w:rFonts w:asciiTheme="minorHAnsi" w:hAnsiTheme="minorHAnsi"/>
          <w:sz w:val="20"/>
          <w:szCs w:val="20"/>
        </w:rPr>
        <w:t>le waarde meer is dan € 50.000,00</w:t>
      </w:r>
      <w:r w:rsidRPr="00FB542A">
        <w:rPr>
          <w:rFonts w:asciiTheme="minorHAnsi" w:hAnsiTheme="minorHAnsi"/>
          <w:sz w:val="20"/>
          <w:szCs w:val="20"/>
        </w:rPr>
        <w:t xml:space="preserve"> maar kleiner dan of gelijk aan € 100.000,</w:t>
      </w:r>
      <w:r w:rsidR="00D8552A">
        <w:rPr>
          <w:rFonts w:asciiTheme="minorHAnsi" w:hAnsiTheme="minorHAnsi"/>
          <w:sz w:val="20"/>
          <w:szCs w:val="20"/>
        </w:rPr>
        <w:t xml:space="preserve">00: </w:t>
      </w:r>
    </w:p>
    <w:p w14:paraId="72B5100B" w14:textId="21E9BDF7" w:rsidR="00FB542A" w:rsidRPr="00D8552A" w:rsidRDefault="00D8552A" w:rsidP="00D8552A">
      <w:pPr>
        <w:spacing w:after="0" w:line="360" w:lineRule="auto"/>
        <w:ind w:left="1428"/>
        <w:jc w:val="both"/>
        <w:rPr>
          <w:rFonts w:asciiTheme="minorHAnsi" w:hAnsiTheme="minorHAnsi"/>
          <w:sz w:val="20"/>
          <w:szCs w:val="20"/>
        </w:rPr>
      </w:pPr>
      <w:r w:rsidRPr="00D8552A">
        <w:rPr>
          <w:rFonts w:asciiTheme="minorHAnsi" w:hAnsiTheme="minorHAnsi"/>
          <w:sz w:val="20"/>
          <w:szCs w:val="20"/>
        </w:rPr>
        <w:lastRenderedPageBreak/>
        <w:t>€ 300.000,00 per gebeurtenis en € 500.000,00</w:t>
      </w:r>
      <w:r w:rsidR="00FB542A" w:rsidRPr="00D8552A">
        <w:rPr>
          <w:rFonts w:asciiTheme="minorHAnsi" w:hAnsiTheme="minorHAnsi"/>
          <w:sz w:val="20"/>
          <w:szCs w:val="20"/>
        </w:rPr>
        <w:t xml:space="preserve"> per contractjaar of gedeelte van een jaar dat de Overeenkomst van kracht is; </w:t>
      </w:r>
    </w:p>
    <w:p w14:paraId="149E1297"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w:t>
      </w:r>
      <w:r w:rsidR="00D8552A">
        <w:rPr>
          <w:rFonts w:asciiTheme="minorHAnsi" w:hAnsiTheme="minorHAnsi"/>
          <w:sz w:val="20"/>
          <w:szCs w:val="20"/>
        </w:rPr>
        <w:t>an € 100.000,00</w:t>
      </w:r>
      <w:r w:rsidRPr="00FB542A">
        <w:rPr>
          <w:rFonts w:asciiTheme="minorHAnsi" w:hAnsiTheme="minorHAnsi"/>
          <w:sz w:val="20"/>
          <w:szCs w:val="20"/>
        </w:rPr>
        <w:t xml:space="preserve"> maar kleiner dan of gelijk aan € 150.000,</w:t>
      </w:r>
      <w:r w:rsidR="00D8552A">
        <w:rPr>
          <w:rFonts w:asciiTheme="minorHAnsi" w:hAnsiTheme="minorHAnsi"/>
          <w:sz w:val="20"/>
          <w:szCs w:val="20"/>
        </w:rPr>
        <w:t>00</w:t>
      </w:r>
      <w:r w:rsidRPr="00FB542A">
        <w:rPr>
          <w:rFonts w:asciiTheme="minorHAnsi" w:hAnsiTheme="minorHAnsi"/>
          <w:sz w:val="20"/>
          <w:szCs w:val="20"/>
        </w:rPr>
        <w:t xml:space="preserve">: </w:t>
      </w:r>
    </w:p>
    <w:p w14:paraId="071553D3" w14:textId="029120A5"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€ 500.000,</w:t>
      </w:r>
      <w:r w:rsidR="00D8552A">
        <w:rPr>
          <w:rFonts w:asciiTheme="minorHAnsi" w:hAnsiTheme="minorHAnsi"/>
          <w:sz w:val="20"/>
          <w:szCs w:val="20"/>
        </w:rPr>
        <w:t>00</w:t>
      </w:r>
      <w:r w:rsidRPr="00FB542A">
        <w:rPr>
          <w:rFonts w:asciiTheme="minorHAnsi" w:hAnsiTheme="minorHAnsi"/>
          <w:sz w:val="20"/>
          <w:szCs w:val="20"/>
        </w:rPr>
        <w:t xml:space="preserve"> </w:t>
      </w:r>
      <w:r w:rsidR="00D8552A">
        <w:rPr>
          <w:rFonts w:asciiTheme="minorHAnsi" w:hAnsiTheme="minorHAnsi"/>
          <w:sz w:val="20"/>
          <w:szCs w:val="20"/>
        </w:rPr>
        <w:t>per gebeurtenis en € 1.000.000,00</w:t>
      </w:r>
      <w:r w:rsidRPr="00FB542A">
        <w:rPr>
          <w:rFonts w:asciiTheme="minorHAnsi" w:hAnsiTheme="minorHAnsi"/>
          <w:sz w:val="20"/>
          <w:szCs w:val="20"/>
        </w:rPr>
        <w:t xml:space="preserve"> per contractjaar of gedeelte van een jaar dat de Overeenkomst van kracht is; </w:t>
      </w:r>
    </w:p>
    <w:p w14:paraId="42DD27A4"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 xml:space="preserve">Voor opdrachten waarvan de totale waarde meer is dan </w:t>
      </w:r>
      <w:r w:rsidR="00D8552A">
        <w:rPr>
          <w:rFonts w:asciiTheme="minorHAnsi" w:hAnsiTheme="minorHAnsi"/>
          <w:sz w:val="20"/>
          <w:szCs w:val="20"/>
        </w:rPr>
        <w:t xml:space="preserve">€ 150.000,00 </w:t>
      </w:r>
      <w:r w:rsidRPr="00FB542A">
        <w:rPr>
          <w:rFonts w:asciiTheme="minorHAnsi" w:hAnsiTheme="minorHAnsi"/>
          <w:sz w:val="20"/>
          <w:szCs w:val="20"/>
        </w:rPr>
        <w:t>maar klei</w:t>
      </w:r>
      <w:r w:rsidR="00D8552A">
        <w:rPr>
          <w:rFonts w:asciiTheme="minorHAnsi" w:hAnsiTheme="minorHAnsi"/>
          <w:sz w:val="20"/>
          <w:szCs w:val="20"/>
        </w:rPr>
        <w:t>ner dan of gelijk aan € 500.000,00</w:t>
      </w:r>
      <w:r w:rsidRPr="00FB542A">
        <w:rPr>
          <w:rFonts w:asciiTheme="minorHAnsi" w:hAnsiTheme="minorHAnsi"/>
          <w:sz w:val="20"/>
          <w:szCs w:val="20"/>
        </w:rPr>
        <w:t xml:space="preserve">-: </w:t>
      </w:r>
    </w:p>
    <w:p w14:paraId="583D7023" w14:textId="5AD89BC8"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€ 1.500.000,</w:t>
      </w:r>
      <w:r w:rsidR="00D8552A">
        <w:rPr>
          <w:rFonts w:asciiTheme="minorHAnsi" w:hAnsiTheme="minorHAnsi"/>
          <w:sz w:val="20"/>
          <w:szCs w:val="20"/>
        </w:rPr>
        <w:t>00</w:t>
      </w:r>
      <w:r w:rsidRPr="00FB542A">
        <w:rPr>
          <w:rFonts w:asciiTheme="minorHAnsi" w:hAnsiTheme="minorHAnsi"/>
          <w:sz w:val="20"/>
          <w:szCs w:val="20"/>
        </w:rPr>
        <w:t xml:space="preserve"> per gebe</w:t>
      </w:r>
      <w:r w:rsidR="00D8552A">
        <w:rPr>
          <w:rFonts w:asciiTheme="minorHAnsi" w:hAnsiTheme="minorHAnsi"/>
          <w:sz w:val="20"/>
          <w:szCs w:val="20"/>
        </w:rPr>
        <w:t>urtenis en € 3.000.000,00</w:t>
      </w:r>
      <w:r w:rsidRPr="00FB542A">
        <w:rPr>
          <w:rFonts w:asciiTheme="minorHAnsi" w:hAnsiTheme="minorHAnsi"/>
          <w:sz w:val="20"/>
          <w:szCs w:val="20"/>
        </w:rPr>
        <w:t xml:space="preserve"> per contractjaar of gedeelte van een jaar dat de Overeenkomst van kracht is; </w:t>
      </w:r>
    </w:p>
    <w:p w14:paraId="11ABD33E" w14:textId="77777777" w:rsidR="00D8552A" w:rsidRDefault="00FB542A" w:rsidP="00FB542A">
      <w:pPr>
        <w:pStyle w:val="Lijstalinea"/>
        <w:numPr>
          <w:ilvl w:val="0"/>
          <w:numId w:val="15"/>
        </w:numPr>
        <w:spacing w:after="0" w:line="360" w:lineRule="auto"/>
        <w:contextualSpacing w:val="0"/>
        <w:jc w:val="both"/>
        <w:rPr>
          <w:rFonts w:asciiTheme="minorHAnsi" w:hAnsiTheme="minorHAnsi"/>
          <w:sz w:val="20"/>
          <w:szCs w:val="20"/>
        </w:rPr>
      </w:pPr>
      <w:r w:rsidRPr="00FB542A">
        <w:rPr>
          <w:rFonts w:asciiTheme="minorHAnsi" w:hAnsiTheme="minorHAnsi"/>
          <w:sz w:val="20"/>
          <w:szCs w:val="20"/>
        </w:rPr>
        <w:t>Voor opdrachten waarvan de totale waarde meer is dan € 500.000,</w:t>
      </w:r>
      <w:r w:rsidR="00D8552A">
        <w:rPr>
          <w:rFonts w:asciiTheme="minorHAnsi" w:hAnsiTheme="minorHAnsi"/>
          <w:sz w:val="20"/>
          <w:szCs w:val="20"/>
        </w:rPr>
        <w:t>00</w:t>
      </w:r>
      <w:r w:rsidRPr="00FB542A">
        <w:rPr>
          <w:rFonts w:asciiTheme="minorHAnsi" w:hAnsiTheme="minorHAnsi"/>
          <w:sz w:val="20"/>
          <w:szCs w:val="20"/>
        </w:rPr>
        <w:t xml:space="preserve">: </w:t>
      </w:r>
    </w:p>
    <w:p w14:paraId="4803C82E" w14:textId="0ACDBBD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€ 3.000.000,</w:t>
      </w:r>
      <w:r w:rsidR="00D8552A">
        <w:rPr>
          <w:rFonts w:asciiTheme="minorHAnsi" w:hAnsiTheme="minorHAnsi"/>
          <w:sz w:val="20"/>
          <w:szCs w:val="20"/>
        </w:rPr>
        <w:t>00</w:t>
      </w:r>
      <w:r w:rsidRPr="00FB542A">
        <w:rPr>
          <w:rFonts w:asciiTheme="minorHAnsi" w:hAnsiTheme="minorHAnsi"/>
          <w:sz w:val="20"/>
          <w:szCs w:val="20"/>
        </w:rPr>
        <w:t xml:space="preserve"> per gebeurtenis en € 5.000.000,</w:t>
      </w:r>
      <w:r w:rsidR="00D8552A">
        <w:rPr>
          <w:rFonts w:asciiTheme="minorHAnsi" w:hAnsiTheme="minorHAnsi"/>
          <w:sz w:val="20"/>
          <w:szCs w:val="20"/>
        </w:rPr>
        <w:t>00</w:t>
      </w:r>
      <w:r w:rsidRPr="00FB542A">
        <w:rPr>
          <w:rFonts w:asciiTheme="minorHAnsi" w:hAnsiTheme="minorHAnsi"/>
          <w:sz w:val="20"/>
          <w:szCs w:val="20"/>
        </w:rPr>
        <w:t xml:space="preserve"> per contractjaar of gedeelte van een jaar dat de Overeenkomst van kracht is. </w:t>
      </w:r>
    </w:p>
    <w:p w14:paraId="542361E7" w14:textId="77777777" w:rsidR="00FB542A" w:rsidRPr="00FB542A" w:rsidRDefault="00FB542A" w:rsidP="00D8552A">
      <w:pPr>
        <w:pStyle w:val="Lijstalinea"/>
        <w:spacing w:after="0" w:line="360" w:lineRule="auto"/>
        <w:ind w:left="1428"/>
        <w:contextualSpacing w:val="0"/>
        <w:jc w:val="both"/>
        <w:rPr>
          <w:rFonts w:asciiTheme="minorHAnsi" w:hAnsiTheme="minorHAnsi"/>
          <w:sz w:val="20"/>
          <w:szCs w:val="20"/>
        </w:rPr>
      </w:pPr>
      <w:r w:rsidRPr="00FB542A">
        <w:rPr>
          <w:rFonts w:asciiTheme="minorHAnsi" w:hAnsiTheme="minorHAnsi"/>
          <w:sz w:val="20"/>
          <w:szCs w:val="20"/>
        </w:rPr>
        <w:t xml:space="preserve">Samenhangende gebeurtenissen worden daarbij aangemerkt als één gebeurtenis. </w:t>
      </w:r>
    </w:p>
    <w:p w14:paraId="75A98D2A" w14:textId="77777777" w:rsidR="00FB542A" w:rsidRDefault="00FB542A" w:rsidP="00FB542A">
      <w:pPr>
        <w:pStyle w:val="Default"/>
        <w:spacing w:line="360" w:lineRule="auto"/>
        <w:ind w:firstLine="708"/>
        <w:rPr>
          <w:rFonts w:asciiTheme="minorHAnsi" w:hAnsiTheme="minorHAnsi" w:cs="Calibri"/>
          <w:color w:val="auto"/>
          <w:sz w:val="20"/>
          <w:szCs w:val="20"/>
          <w:lang w:val="nl" w:eastAsia="en-US"/>
        </w:rPr>
      </w:pPr>
    </w:p>
    <w:p w14:paraId="6C6FC8E9" w14:textId="1C7CAA9A" w:rsidR="00FB542A" w:rsidRPr="00FB542A" w:rsidRDefault="00FB542A" w:rsidP="00FB542A">
      <w:pPr>
        <w:pStyle w:val="Default"/>
        <w:spacing w:line="360" w:lineRule="auto"/>
        <w:ind w:firstLine="708"/>
        <w:rPr>
          <w:rFonts w:asciiTheme="minorHAnsi" w:hAnsiTheme="minorHAnsi" w:cs="Calibri"/>
          <w:color w:val="auto"/>
          <w:sz w:val="20"/>
          <w:szCs w:val="20"/>
          <w:lang w:val="nl" w:eastAsia="en-US"/>
        </w:rPr>
      </w:pPr>
      <w:r w:rsidRPr="00FB542A">
        <w:rPr>
          <w:rFonts w:asciiTheme="minorHAnsi" w:hAnsiTheme="minorHAnsi" w:cs="Calibri"/>
          <w:color w:val="auto"/>
          <w:sz w:val="20"/>
          <w:szCs w:val="20"/>
          <w:lang w:val="nl" w:eastAsia="en-US"/>
        </w:rPr>
        <w:t xml:space="preserve">De beperking van de aansprakelijkheid als hiervoor bedoeld komt te vervallen: </w:t>
      </w:r>
    </w:p>
    <w:p w14:paraId="177B855D" w14:textId="28D770AD"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Ingeval van aanspraken van derden op schadevergoeding ten gevolge van dood of letsel; </w:t>
      </w:r>
    </w:p>
    <w:p w14:paraId="78B7F7DB" w14:textId="6A943D9B" w:rsidR="00FB542A" w:rsidRP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Indien sprake is van opzet of grove schuld aan de zijde van Opdrachtnemer of diens Personeel; </w:t>
      </w:r>
    </w:p>
    <w:p w14:paraId="42BCE72F" w14:textId="55AFC1EA" w:rsidR="00FB542A" w:rsidRDefault="00FB542A" w:rsidP="00FB542A">
      <w:pPr>
        <w:pStyle w:val="Lijstalinea"/>
        <w:numPr>
          <w:ilvl w:val="0"/>
          <w:numId w:val="47"/>
        </w:numPr>
        <w:tabs>
          <w:tab w:val="left" w:pos="709"/>
        </w:tabs>
        <w:suppressAutoHyphens/>
        <w:spacing w:after="0" w:line="360" w:lineRule="auto"/>
        <w:jc w:val="both"/>
        <w:rPr>
          <w:rFonts w:asciiTheme="minorHAnsi" w:hAnsiTheme="minorHAnsi" w:cs="Calibri"/>
          <w:sz w:val="20"/>
          <w:szCs w:val="20"/>
          <w:lang w:val="nl"/>
        </w:rPr>
      </w:pPr>
      <w:r w:rsidRPr="00FB542A">
        <w:rPr>
          <w:rFonts w:asciiTheme="minorHAnsi" w:hAnsiTheme="minorHAnsi" w:cs="Calibri"/>
          <w:sz w:val="20"/>
          <w:szCs w:val="20"/>
          <w:lang w:val="nl"/>
        </w:rPr>
        <w:t xml:space="preserve">In geval van schending van intellectuele eigendomsrechten als bedoeld in </w:t>
      </w:r>
      <w:r>
        <w:rPr>
          <w:rFonts w:asciiTheme="minorHAnsi" w:hAnsiTheme="minorHAnsi" w:cs="Calibri"/>
          <w:sz w:val="20"/>
          <w:szCs w:val="20"/>
          <w:lang w:val="nl"/>
        </w:rPr>
        <w:t>bijlage 3 van de Overeenkomst.</w:t>
      </w:r>
    </w:p>
    <w:p w14:paraId="3E07BD32" w14:textId="77777777" w:rsidR="00FB542A" w:rsidRPr="00FB542A" w:rsidRDefault="00FB542A" w:rsidP="00FB542A">
      <w:pPr>
        <w:pStyle w:val="Lijstalinea"/>
        <w:tabs>
          <w:tab w:val="left" w:pos="709"/>
        </w:tabs>
        <w:suppressAutoHyphens/>
        <w:spacing w:after="0" w:line="360" w:lineRule="auto"/>
        <w:ind w:left="1800"/>
        <w:jc w:val="both"/>
        <w:rPr>
          <w:rFonts w:asciiTheme="minorHAnsi" w:hAnsiTheme="minorHAnsi" w:cs="Calibri"/>
          <w:sz w:val="20"/>
          <w:szCs w:val="20"/>
          <w:lang w:val="nl"/>
        </w:rPr>
      </w:pPr>
    </w:p>
    <w:p w14:paraId="25ED89E6" w14:textId="644C9B67" w:rsidR="0016461F" w:rsidRDefault="00B17BB5" w:rsidP="002B5810">
      <w:pPr>
        <w:pStyle w:val="Default"/>
        <w:spacing w:line="360" w:lineRule="auto"/>
        <w:ind w:left="705"/>
        <w:rPr>
          <w:rFonts w:asciiTheme="minorHAnsi" w:hAnsiTheme="minorHAnsi" w:cs="Calibri"/>
          <w:color w:val="auto"/>
          <w:sz w:val="20"/>
          <w:szCs w:val="20"/>
          <w:lang w:val="nl" w:eastAsia="en-US"/>
        </w:rPr>
      </w:pPr>
      <w:r w:rsidRPr="00D8552A">
        <w:rPr>
          <w:rFonts w:asciiTheme="minorHAnsi" w:hAnsiTheme="minorHAnsi" w:cs="Calibri"/>
          <w:color w:val="auto"/>
          <w:sz w:val="20"/>
          <w:szCs w:val="20"/>
          <w:lang w:val="nl" w:eastAsia="en-US"/>
        </w:rPr>
        <w:t xml:space="preserve">Deze beperking van aansprakelijkheid vervalt indien er sprake is van bewuste roekeloosheid en/of opzet. </w:t>
      </w:r>
      <w:bookmarkEnd w:id="17"/>
    </w:p>
    <w:p w14:paraId="69F2BA92" w14:textId="77777777" w:rsidR="002B5810" w:rsidRPr="002B5810" w:rsidRDefault="002B5810" w:rsidP="002B5810">
      <w:pPr>
        <w:pStyle w:val="Default"/>
        <w:spacing w:line="360" w:lineRule="auto"/>
        <w:ind w:left="705"/>
        <w:rPr>
          <w:rFonts w:asciiTheme="minorHAnsi" w:hAnsiTheme="minorHAnsi" w:cs="Calibri"/>
          <w:color w:val="auto"/>
          <w:sz w:val="20"/>
          <w:szCs w:val="20"/>
          <w:lang w:val="nl" w:eastAsia="en-US"/>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47366ADF"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Onder niet-toerekenbare tekortkoming wordt in ieder geval niet verstaan: gebrek aan personeel, staking van personeel,</w:t>
      </w:r>
      <w:r w:rsidR="00CE4D81">
        <w:rPr>
          <w:rFonts w:asciiTheme="minorHAnsi" w:hAnsiTheme="minorHAnsi" w:cs="Calibri"/>
          <w:iCs/>
          <w:sz w:val="20"/>
          <w:szCs w:val="20"/>
        </w:rPr>
        <w:t xml:space="preserve"> tenzij georganiseerd door de vakbond</w:t>
      </w:r>
      <w:r w:rsidR="000A47E8">
        <w:rPr>
          <w:rFonts w:asciiTheme="minorHAnsi" w:hAnsiTheme="minorHAnsi" w:cs="Calibri"/>
          <w:iCs/>
          <w:sz w:val="20"/>
          <w:szCs w:val="20"/>
        </w:rPr>
        <w:t>(en),</w:t>
      </w:r>
      <w:r w:rsidR="00A10CEF" w:rsidRPr="00124CA0">
        <w:rPr>
          <w:rFonts w:asciiTheme="minorHAnsi" w:hAnsiTheme="minorHAnsi" w:cs="Calibri"/>
          <w:iCs/>
          <w:sz w:val="20"/>
          <w:szCs w:val="20"/>
        </w:rPr>
        <w:t xml:space="preserve"> ziekte van personeel, verlate aanlevering door een toeleverancier, ongeschiktheid van artikelen, toerekenbare tekortkoming van </w:t>
      </w:r>
      <w:r w:rsidR="00A10CEF" w:rsidRPr="00124CA0">
        <w:rPr>
          <w:rFonts w:asciiTheme="minorHAnsi" w:hAnsiTheme="minorHAnsi" w:cs="Calibri"/>
          <w:iCs/>
          <w:sz w:val="20"/>
          <w:szCs w:val="20"/>
        </w:rPr>
        <w:lastRenderedPageBreak/>
        <w:t xml:space="preserve">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3C6EBDF8" w14:textId="009F37DC" w:rsidR="00331E42" w:rsidRPr="00124CA0" w:rsidRDefault="007901CB"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331E42" w:rsidRPr="00124CA0">
        <w:rPr>
          <w:rFonts w:asciiTheme="minorHAnsi" w:hAnsiTheme="minorHAnsi" w:cs="Calibri"/>
          <w:iCs/>
          <w:sz w:val="20"/>
          <w:szCs w:val="20"/>
        </w:rPr>
        <w:tab/>
        <w:t xml:space="preserve">Opdrachtnemer is aansprakelijk voor schade aan eigendommen van Opdrachtgever, voor zover de schade het gevolg is van nalatigheid en/of schuld van Opdrachtnemer of personen van Opdrachtnemer bij het uitvoeren van de </w:t>
      </w:r>
      <w:r w:rsidR="00331E42" w:rsidRPr="00124CA0">
        <w:rPr>
          <w:rFonts w:asciiTheme="minorHAnsi" w:hAnsiTheme="minorHAnsi" w:cs="Calibri"/>
          <w:sz w:val="20"/>
          <w:szCs w:val="20"/>
          <w:lang w:val="nl"/>
        </w:rPr>
        <w:t>Overeenkomst</w:t>
      </w:r>
      <w:r w:rsidR="00331E42" w:rsidRPr="00124CA0">
        <w:rPr>
          <w:rFonts w:asciiTheme="minorHAnsi" w:hAnsiTheme="minorHAnsi" w:cs="Calibri"/>
          <w:iCs/>
          <w:sz w:val="20"/>
          <w:szCs w:val="20"/>
        </w:rPr>
        <w:t>.</w:t>
      </w:r>
    </w:p>
    <w:p w14:paraId="7F7AA549" w14:textId="77777777" w:rsidR="00331E42" w:rsidRPr="00124CA0" w:rsidRDefault="00331E42" w:rsidP="00331E42">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ab/>
      </w:r>
      <w:r w:rsidRPr="00124CA0">
        <w:rPr>
          <w:rFonts w:asciiTheme="minorHAnsi" w:hAnsiTheme="minorHAnsi" w:cs="Calibri"/>
          <w:iCs/>
          <w:sz w:val="20"/>
          <w:szCs w:val="20"/>
          <w:lang w:val="nl"/>
        </w:rPr>
        <w:tab/>
      </w:r>
      <w:r w:rsidRPr="00124CA0">
        <w:rPr>
          <w:rFonts w:asciiTheme="minorHAnsi" w:hAnsiTheme="minorHAnsi" w:cs="Calibri"/>
          <w:iCs/>
          <w:sz w:val="20"/>
          <w:szCs w:val="20"/>
        </w:rPr>
        <w:t xml:space="preserve">Opdrachtnemer kan een verplichting uit hoofde van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of haar rechtsverhouding tot Opdrachtgever alleen met voorafgaande schriftelijke toestemming van Opdrachtgever overdragen aan een derde. Aan de toestemming kan Opdrachtgever voorwaarden verbinden.</w:t>
      </w: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2976C13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w:t>
      </w:r>
      <w:r w:rsidR="00625E15">
        <w:rPr>
          <w:rFonts w:asciiTheme="minorHAnsi" w:hAnsiTheme="minorHAnsi" w:cs="Calibri"/>
          <w:iCs/>
          <w:sz w:val="20"/>
          <w:szCs w:val="20"/>
        </w:rPr>
        <w:t xml:space="preserve">/rechtspersonen </w:t>
      </w:r>
      <w:r w:rsidR="00DE656B">
        <w:rPr>
          <w:rFonts w:asciiTheme="minorHAnsi" w:hAnsiTheme="minorHAnsi" w:cs="Calibri"/>
          <w:iCs/>
          <w:sz w:val="20"/>
          <w:szCs w:val="20"/>
        </w:rPr>
        <w:t>van de dochtermaatschappij</w:t>
      </w:r>
      <w:r w:rsidR="00100D11">
        <w:rPr>
          <w:rFonts w:asciiTheme="minorHAnsi" w:hAnsiTheme="minorHAnsi" w:cs="Calibri"/>
          <w:iCs/>
          <w:sz w:val="20"/>
          <w:szCs w:val="20"/>
        </w:rPr>
        <w:t>, zover de inhoud van de overeenkomst onaangeraakt blijft.</w:t>
      </w:r>
      <w:r w:rsidR="00A10CEF" w:rsidRPr="00124CA0">
        <w:rPr>
          <w:rFonts w:asciiTheme="minorHAnsi" w:hAnsiTheme="minorHAnsi" w:cs="Calibri"/>
          <w:iCs/>
          <w:sz w:val="20"/>
          <w:szCs w:val="20"/>
        </w:rPr>
        <w:t xml:space="preserv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r w:rsidR="00A31AE0" w:rsidRPr="00A31AE0">
        <w:t xml:space="preserve"> </w:t>
      </w:r>
      <w:r w:rsidR="00A31AE0">
        <w:t>H</w:t>
      </w:r>
      <w:r w:rsidR="00A31AE0" w:rsidRPr="00A31AE0">
        <w:rPr>
          <w:rFonts w:asciiTheme="minorHAnsi" w:hAnsiTheme="minorHAnsi" w:cs="Calibri"/>
          <w:iCs/>
          <w:sz w:val="20"/>
          <w:szCs w:val="20"/>
        </w:rPr>
        <w:t xml:space="preserve">et </w:t>
      </w:r>
      <w:r w:rsidR="005B4153">
        <w:rPr>
          <w:rFonts w:asciiTheme="minorHAnsi" w:hAnsiTheme="minorHAnsi" w:cs="Calibri"/>
          <w:iCs/>
          <w:sz w:val="20"/>
          <w:szCs w:val="20"/>
        </w:rPr>
        <w:t xml:space="preserve">staat </w:t>
      </w:r>
      <w:r w:rsidR="00A31AE0">
        <w:rPr>
          <w:rFonts w:asciiTheme="minorHAnsi" w:hAnsiTheme="minorHAnsi" w:cs="Calibri"/>
          <w:iCs/>
          <w:sz w:val="20"/>
          <w:szCs w:val="20"/>
        </w:rPr>
        <w:t>O</w:t>
      </w:r>
      <w:r w:rsidR="00A31AE0" w:rsidRPr="00A31AE0">
        <w:rPr>
          <w:rFonts w:asciiTheme="minorHAnsi" w:hAnsiTheme="minorHAnsi" w:cs="Calibri"/>
          <w:iCs/>
          <w:sz w:val="20"/>
          <w:szCs w:val="20"/>
        </w:rPr>
        <w:t>pdrachtnemer vrij (rechten en plichten uit) de overeenkomst over te dragen aan rechtspersonen die dochtermaatschappijen van opdrachtnemer zijn (in de zin van artikel 2:24a Burgerlijk Wetboek)</w:t>
      </w:r>
      <w:r w:rsidR="00D70ADA">
        <w:rPr>
          <w:rFonts w:asciiTheme="minorHAnsi" w:hAnsiTheme="minorHAnsi" w:cs="Calibri"/>
          <w:iCs/>
          <w:sz w:val="20"/>
          <w:szCs w:val="20"/>
        </w:rPr>
        <w:t>, zolang de inhoud van de overeenkomst</w:t>
      </w:r>
      <w:r w:rsidR="00340E33">
        <w:rPr>
          <w:rFonts w:asciiTheme="minorHAnsi" w:hAnsiTheme="minorHAnsi" w:cs="Calibri"/>
          <w:iCs/>
          <w:sz w:val="20"/>
          <w:szCs w:val="20"/>
        </w:rPr>
        <w:t xml:space="preserve"> </w:t>
      </w:r>
      <w:r w:rsidR="005B4153">
        <w:rPr>
          <w:rFonts w:asciiTheme="minorHAnsi" w:hAnsiTheme="minorHAnsi" w:cs="Calibri"/>
          <w:iCs/>
          <w:sz w:val="20"/>
          <w:szCs w:val="20"/>
        </w:rPr>
        <w:t>onaangeraakt blijft.</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16FE90B"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6"/>
      <w:bookmarkStart w:id="19" w:name="_Toc27035965"/>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Overige voorwaarden</w:t>
      </w:r>
      <w:bookmarkEnd w:id="18"/>
      <w:bookmarkEnd w:id="19"/>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 xml:space="preserve">zicht van de resultaten van de uitvoering van de (deel)opdrachten verzorgen. De Opdrachtnemer dient hiertoe binnen vier (4) weken na het gedane </w:t>
      </w:r>
      <w:r w:rsidR="00717918" w:rsidRPr="00124CA0">
        <w:rPr>
          <w:rFonts w:asciiTheme="minorHAnsi" w:hAnsiTheme="minorHAnsi" w:cs="Calibri"/>
          <w:sz w:val="20"/>
          <w:szCs w:val="20"/>
        </w:rPr>
        <w:lastRenderedPageBreak/>
        <w:t>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6A613725"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7"/>
      <w:bookmarkStart w:id="21" w:name="_Toc27035966"/>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9</w:t>
      </w:r>
      <w:r w:rsidRPr="00124CA0">
        <w:rPr>
          <w:rFonts w:asciiTheme="minorHAnsi" w:eastAsiaTheme="majorEastAsia" w:hAnsiTheme="minorHAnsi" w:cstheme="minorHAnsi"/>
          <w:bCs/>
          <w:kern w:val="32"/>
        </w:rPr>
        <w:t xml:space="preserve"> Geschillenbeslechting</w:t>
      </w:r>
      <w:bookmarkEnd w:id="20"/>
      <w:bookmarkEnd w:id="21"/>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6E7C7AE9"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8"/>
      <w:bookmarkStart w:id="23" w:name="_Toc27035967"/>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10</w:t>
      </w:r>
      <w:r w:rsidRPr="00124CA0">
        <w:rPr>
          <w:rFonts w:asciiTheme="minorHAnsi" w:eastAsiaTheme="majorEastAsia" w:hAnsiTheme="minorHAnsi" w:cstheme="minorHAnsi"/>
          <w:bCs/>
          <w:kern w:val="32"/>
        </w:rPr>
        <w:t xml:space="preserve"> Toepasselijk recht</w:t>
      </w:r>
      <w:bookmarkEnd w:id="22"/>
      <w:bookmarkEnd w:id="23"/>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1" w14:textId="44445782"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4" w:name="_Toc27035968"/>
      <w:r w:rsidRPr="00124CA0">
        <w:rPr>
          <w:rFonts w:asciiTheme="minorHAnsi" w:eastAsiaTheme="majorEastAsia" w:hAnsiTheme="minorHAnsi" w:cstheme="minorHAnsi"/>
          <w:bCs/>
          <w:kern w:val="32"/>
        </w:rPr>
        <w:t xml:space="preserve">Artikel </w:t>
      </w:r>
      <w:r w:rsidR="00AE7A2A">
        <w:rPr>
          <w:rFonts w:asciiTheme="minorHAnsi" w:eastAsiaTheme="majorEastAsia" w:hAnsiTheme="minorHAnsi" w:cstheme="minorHAnsi"/>
          <w:bCs/>
          <w:kern w:val="32"/>
        </w:rPr>
        <w:t>11</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24"/>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22647748"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0E69DE">
        <w:rPr>
          <w:rFonts w:asciiTheme="minorHAnsi" w:hAnsiTheme="minorHAnsi" w:cs="Calibri"/>
          <w:sz w:val="20"/>
          <w:szCs w:val="20"/>
          <w:lang w:val="nl"/>
        </w:rPr>
        <w:t xml:space="preserve">3. </w:t>
      </w:r>
      <w:r w:rsidRPr="000E69DE">
        <w:rPr>
          <w:rFonts w:asciiTheme="minorHAnsi" w:hAnsiTheme="minorHAnsi" w:cs="Calibri"/>
          <w:sz w:val="20"/>
          <w:szCs w:val="20"/>
          <w:shd w:val="clear" w:color="auto" w:fill="FFFFFF" w:themeFill="background1"/>
          <w:lang w:val="nl"/>
        </w:rPr>
        <w:tab/>
      </w:r>
      <w:r w:rsidR="00331E42" w:rsidRPr="000E69DE">
        <w:rPr>
          <w:rFonts w:asciiTheme="minorHAnsi" w:hAnsiTheme="minorHAnsi" w:cs="Calibri"/>
          <w:iCs/>
          <w:sz w:val="20"/>
          <w:szCs w:val="20"/>
          <w:shd w:val="clear" w:color="auto" w:fill="FFFFFF" w:themeFill="background1"/>
        </w:rPr>
        <w:t>Indien Opd</w:t>
      </w:r>
      <w:r w:rsidR="000A7A97" w:rsidRPr="000E69DE">
        <w:rPr>
          <w:rFonts w:asciiTheme="minorHAnsi" w:hAnsiTheme="minorHAnsi" w:cs="Calibri"/>
          <w:iCs/>
          <w:sz w:val="20"/>
          <w:szCs w:val="20"/>
          <w:shd w:val="clear" w:color="auto" w:fill="FFFFFF" w:themeFill="background1"/>
        </w:rPr>
        <w:t>r</w:t>
      </w:r>
      <w:r w:rsidR="00331E42" w:rsidRPr="000E69DE">
        <w:rPr>
          <w:rFonts w:asciiTheme="minorHAnsi" w:hAnsiTheme="minorHAnsi" w:cs="Calibri"/>
          <w:iCs/>
          <w:sz w:val="20"/>
          <w:szCs w:val="20"/>
          <w:shd w:val="clear" w:color="auto" w:fill="FFFFFF" w:themeFill="background1"/>
        </w:rPr>
        <w:t>achtnemer bij een 2</w:t>
      </w:r>
      <w:r w:rsidR="00331E42" w:rsidRPr="000E69DE">
        <w:rPr>
          <w:rFonts w:asciiTheme="minorHAnsi" w:hAnsiTheme="minorHAnsi" w:cs="Calibri"/>
          <w:iCs/>
          <w:sz w:val="20"/>
          <w:szCs w:val="20"/>
          <w:shd w:val="clear" w:color="auto" w:fill="FFFFFF" w:themeFill="background1"/>
          <w:vertAlign w:val="superscript"/>
        </w:rPr>
        <w:t>e</w:t>
      </w:r>
      <w:r w:rsidR="00331E42" w:rsidRPr="000E69DE">
        <w:rPr>
          <w:rFonts w:asciiTheme="minorHAnsi" w:hAnsiTheme="minorHAnsi" w:cs="Calibri"/>
          <w:iCs/>
          <w:sz w:val="20"/>
          <w:szCs w:val="20"/>
          <w:shd w:val="clear" w:color="auto" w:fill="FFFFFF" w:themeFill="background1"/>
        </w:rPr>
        <w:t xml:space="preserve"> herkeuring onvoldoende scoort kan Opdrachtgever overgaan tot ontbinding van de Overeenkomst met Opdrachtnemer voor die specifieke locatie en overgaan tot contractering van de wachtkamercontractant. Indien Opdrachtnemer bij een 3</w:t>
      </w:r>
      <w:r w:rsidR="00331E42" w:rsidRPr="000E69DE">
        <w:rPr>
          <w:rFonts w:asciiTheme="minorHAnsi" w:hAnsiTheme="minorHAnsi" w:cs="Calibri"/>
          <w:iCs/>
          <w:sz w:val="20"/>
          <w:szCs w:val="20"/>
          <w:shd w:val="clear" w:color="auto" w:fill="FFFFFF" w:themeFill="background1"/>
          <w:vertAlign w:val="superscript"/>
        </w:rPr>
        <w:t>e</w:t>
      </w:r>
      <w:r w:rsidR="00331E42" w:rsidRPr="000E69DE">
        <w:rPr>
          <w:rFonts w:asciiTheme="minorHAnsi" w:hAnsiTheme="minorHAnsi" w:cs="Calibri"/>
          <w:iCs/>
          <w:sz w:val="20"/>
          <w:szCs w:val="20"/>
          <w:shd w:val="clear" w:color="auto" w:fill="FFFFFF" w:themeFill="background1"/>
        </w:rPr>
        <w:t xml:space="preserve"> herkeuring onvoldoende scoort, kan Opdrachtgever overgaan tot ontbinding van het gehele contract  en overgaan tot contractering van de wachtkamercontractant</w:t>
      </w:r>
      <w:r w:rsidR="002D6DB6" w:rsidRPr="000E69DE">
        <w:rPr>
          <w:rFonts w:asciiTheme="minorHAnsi" w:hAnsiTheme="minorHAnsi" w:cs="Calibri"/>
          <w:iCs/>
          <w:sz w:val="20"/>
          <w:szCs w:val="20"/>
          <w:shd w:val="clear" w:color="auto" w:fill="FFFFFF" w:themeFill="background1"/>
        </w:rPr>
        <w:t xml:space="preserve"> </w:t>
      </w:r>
      <w:r w:rsidR="00331E42" w:rsidRPr="000E69DE">
        <w:rPr>
          <w:rFonts w:asciiTheme="minorHAnsi" w:hAnsiTheme="minorHAnsi" w:cs="Calibri"/>
          <w:iCs/>
          <w:sz w:val="20"/>
          <w:szCs w:val="20"/>
          <w:shd w:val="clear" w:color="auto" w:fill="FFFFFF" w:themeFill="background1"/>
        </w:rPr>
        <w: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99508AD" w14:textId="77777777" w:rsidR="00050A26" w:rsidRDefault="00050A26">
      <w:pPr>
        <w:spacing w:after="0" w:line="240" w:lineRule="auto"/>
        <w:rPr>
          <w:rFonts w:asciiTheme="minorHAnsi" w:hAnsiTheme="minorHAnsi" w:cs="Calibri"/>
          <w:b/>
          <w:bCs/>
          <w:color w:val="000000"/>
          <w:sz w:val="20"/>
          <w:szCs w:val="20"/>
        </w:rPr>
      </w:pPr>
      <w:r>
        <w:rPr>
          <w:rFonts w:asciiTheme="minorHAnsi" w:hAnsiTheme="minorHAnsi" w:cs="Calibri"/>
          <w:b/>
          <w:bCs/>
          <w:color w:val="000000"/>
          <w:sz w:val="20"/>
          <w:szCs w:val="20"/>
        </w:rPr>
        <w:br w:type="page"/>
      </w: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lastRenderedPageBreak/>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30C3CA87"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Bijlage 5: Concretiseringsdocumenten.</w:t>
      </w:r>
    </w:p>
    <w:p w14:paraId="623D65F2" w14:textId="77777777" w:rsidR="000E69DE" w:rsidRPr="001507B4" w:rsidRDefault="000E69DE" w:rsidP="001507B4">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72242F31"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711521">
        <w:rPr>
          <w:rFonts w:asciiTheme="minorHAnsi" w:hAnsiTheme="minorHAnsi" w:cs="Calibri"/>
          <w:b/>
          <w:bCs/>
          <w:color w:val="000000"/>
          <w:sz w:val="20"/>
          <w:szCs w:val="20"/>
        </w:rPr>
        <w:t>Venlo</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782E6D">
        <w:rPr>
          <w:rFonts w:asciiTheme="minorHAnsi" w:hAnsiTheme="minorHAnsi" w:cs="Calibri"/>
          <w:b/>
          <w:bCs/>
          <w:color w:val="000000"/>
          <w:sz w:val="20"/>
          <w:szCs w:val="20"/>
          <w:highlight w:val="yellow"/>
        </w:rPr>
        <w:t>…………</w:t>
      </w:r>
      <w:r w:rsidR="003E07EF" w:rsidRPr="00782E6D">
        <w:rPr>
          <w:rFonts w:asciiTheme="minorHAnsi" w:hAnsiTheme="minorHAnsi" w:cs="Calibri"/>
          <w:b/>
          <w:bCs/>
          <w:color w:val="000000"/>
          <w:sz w:val="20"/>
          <w:szCs w:val="20"/>
          <w:highlight w:val="yellow"/>
        </w:rPr>
        <w:t>….</w:t>
      </w:r>
      <w:r w:rsidR="00030571" w:rsidRPr="00782E6D">
        <w:rPr>
          <w:rFonts w:asciiTheme="minorHAnsi" w:hAnsiTheme="minorHAnsi" w:cs="Calibri"/>
          <w:b/>
          <w:bCs/>
          <w:color w:val="000000"/>
          <w:sz w:val="20"/>
          <w:szCs w:val="20"/>
          <w:highlight w:val="yellow"/>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0A291BC2" w14:textId="17088BFD" w:rsidR="00124CA0" w:rsidRDefault="00124CA0" w:rsidP="002E489D">
      <w:pPr>
        <w:autoSpaceDE w:val="0"/>
        <w:autoSpaceDN w:val="0"/>
        <w:adjustRightInd w:val="0"/>
        <w:spacing w:after="0" w:line="360" w:lineRule="auto"/>
        <w:rPr>
          <w:rFonts w:asciiTheme="minorHAnsi" w:hAnsiTheme="minorHAnsi" w:cs="Calibri"/>
          <w:color w:val="000000"/>
          <w:sz w:val="20"/>
          <w:szCs w:val="20"/>
        </w:rPr>
      </w:pPr>
    </w:p>
    <w:p w14:paraId="3DEF1EA2" w14:textId="19770FC2" w:rsidR="00782E6D" w:rsidRDefault="00782E6D" w:rsidP="002E489D">
      <w:pPr>
        <w:autoSpaceDE w:val="0"/>
        <w:autoSpaceDN w:val="0"/>
        <w:adjustRightInd w:val="0"/>
        <w:spacing w:after="0" w:line="360" w:lineRule="auto"/>
        <w:rPr>
          <w:rFonts w:asciiTheme="minorHAnsi" w:hAnsiTheme="minorHAnsi" w:cs="Calibri"/>
          <w:color w:val="000000"/>
          <w:sz w:val="20"/>
          <w:szCs w:val="20"/>
        </w:rPr>
      </w:pPr>
    </w:p>
    <w:p w14:paraId="07A45654" w14:textId="77777777" w:rsidR="00782E6D" w:rsidRPr="00FD1591" w:rsidRDefault="00782E6D"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3C63872F" w:rsidR="00AD3771" w:rsidRDefault="00AD377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 xml:space="preserve">Commercieel Directeur </w:t>
      </w:r>
      <w:r>
        <w:rPr>
          <w:rFonts w:asciiTheme="minorHAnsi" w:hAnsiTheme="minorHAnsi" w:cs="Calibri"/>
          <w:color w:val="000000"/>
          <w:sz w:val="20"/>
          <w:szCs w:val="20"/>
        </w:rPr>
        <w:tab/>
      </w:r>
    </w:p>
    <w:p w14:paraId="25ED8A13" w14:textId="7956CE71" w:rsidR="00717918" w:rsidRPr="00FD1591" w:rsidRDefault="00782E6D" w:rsidP="002E489D">
      <w:pPr>
        <w:autoSpaceDE w:val="0"/>
        <w:autoSpaceDN w:val="0"/>
        <w:adjustRightInd w:val="0"/>
        <w:spacing w:after="0" w:line="360" w:lineRule="auto"/>
        <w:rPr>
          <w:rFonts w:asciiTheme="minorHAnsi" w:hAnsiTheme="minorHAnsi" w:cs="Calibri"/>
          <w:color w:val="000000"/>
          <w:sz w:val="20"/>
          <w:szCs w:val="20"/>
        </w:rPr>
      </w:pPr>
      <w:r w:rsidRPr="00782E6D">
        <w:rPr>
          <w:rFonts w:asciiTheme="minorHAnsi" w:hAnsiTheme="minorHAnsi" w:cs="Calibri"/>
          <w:color w:val="000000"/>
          <w:sz w:val="20"/>
          <w:szCs w:val="20"/>
          <w:highlight w:val="yellow"/>
        </w:rPr>
        <w:t>………………………………..</w:t>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Pr>
          <w:rFonts w:asciiTheme="minorHAnsi" w:hAnsiTheme="minorHAnsi" w:cs="Calibri"/>
          <w:color w:val="000000"/>
          <w:sz w:val="20"/>
          <w:szCs w:val="20"/>
        </w:rPr>
        <w:tab/>
      </w:r>
      <w:r w:rsidRPr="00782E6D">
        <w:rPr>
          <w:rFonts w:asciiTheme="minorHAnsi" w:hAnsiTheme="minorHAnsi" w:cs="Calibri"/>
          <w:color w:val="000000"/>
          <w:sz w:val="20"/>
          <w:szCs w:val="20"/>
          <w:highlight w:val="yellow"/>
        </w:rPr>
        <w:t>……………………………………</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6A999" w14:textId="77777777" w:rsidR="0036648E" w:rsidRDefault="0036648E" w:rsidP="0085551C">
      <w:pPr>
        <w:spacing w:after="0" w:line="240" w:lineRule="auto"/>
      </w:pPr>
      <w:r>
        <w:separator/>
      </w:r>
    </w:p>
  </w:endnote>
  <w:endnote w:type="continuationSeparator" w:id="0">
    <w:p w14:paraId="0779CF76" w14:textId="77777777" w:rsidR="0036648E" w:rsidRDefault="0036648E"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A" w14:textId="77777777" w:rsidR="00493D1A" w:rsidRDefault="00493D1A" w:rsidP="00897AB8">
    <w:pPr>
      <w:pStyle w:val="Voettekst"/>
      <w:jc w:val="right"/>
    </w:pPr>
  </w:p>
  <w:bookmarkStart w:id="25"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5"/>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C27D6" w14:textId="77777777" w:rsidR="0036648E" w:rsidRDefault="0036648E" w:rsidP="0085551C">
      <w:pPr>
        <w:spacing w:after="0" w:line="240" w:lineRule="auto"/>
      </w:pPr>
      <w:r>
        <w:separator/>
      </w:r>
    </w:p>
  </w:footnote>
  <w:footnote w:type="continuationSeparator" w:id="0">
    <w:p w14:paraId="0337165B" w14:textId="77777777" w:rsidR="0036648E" w:rsidRDefault="0036648E"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0"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3"/>
  </w:num>
  <w:num w:numId="3">
    <w:abstractNumId w:val="12"/>
  </w:num>
  <w:num w:numId="4">
    <w:abstractNumId w:val="9"/>
  </w:num>
  <w:num w:numId="5">
    <w:abstractNumId w:val="5"/>
  </w:num>
  <w:num w:numId="6">
    <w:abstractNumId w:val="1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0"/>
  </w:num>
  <w:num w:numId="10">
    <w:abstractNumId w:val="2"/>
  </w:num>
  <w:num w:numId="11">
    <w:abstractNumId w:val="4"/>
  </w:num>
  <w:num w:numId="12">
    <w:abstractNumId w:val="6"/>
  </w:num>
  <w:num w:numId="13">
    <w:abstractNumId w:val="0"/>
  </w:num>
  <w:num w:numId="14">
    <w:abstractNumId w:val="11"/>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3"/>
  </w:num>
  <w:num w:numId="42">
    <w:abstractNumId w:val="3"/>
  </w:num>
  <w:num w:numId="43">
    <w:abstractNumId w:val="16"/>
  </w:num>
  <w:num w:numId="44">
    <w:abstractNumId w:val="13"/>
  </w:num>
  <w:num w:numId="45">
    <w:abstractNumId w:val="22"/>
  </w:num>
  <w:num w:numId="46">
    <w:abstractNumId w:val="8"/>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50A26"/>
    <w:rsid w:val="00075B07"/>
    <w:rsid w:val="00083200"/>
    <w:rsid w:val="00087538"/>
    <w:rsid w:val="0009601B"/>
    <w:rsid w:val="000A41BC"/>
    <w:rsid w:val="000A47E8"/>
    <w:rsid w:val="000A5E07"/>
    <w:rsid w:val="000A7A97"/>
    <w:rsid w:val="000B0492"/>
    <w:rsid w:val="000C039F"/>
    <w:rsid w:val="000E14A9"/>
    <w:rsid w:val="000E69DE"/>
    <w:rsid w:val="000F61B3"/>
    <w:rsid w:val="00100D11"/>
    <w:rsid w:val="00103F52"/>
    <w:rsid w:val="00114A3C"/>
    <w:rsid w:val="00124CA0"/>
    <w:rsid w:val="001507B4"/>
    <w:rsid w:val="001562C2"/>
    <w:rsid w:val="0016461F"/>
    <w:rsid w:val="00170AA3"/>
    <w:rsid w:val="00183D31"/>
    <w:rsid w:val="001A2CCF"/>
    <w:rsid w:val="001B37BE"/>
    <w:rsid w:val="001C1D11"/>
    <w:rsid w:val="001D74CE"/>
    <w:rsid w:val="001E16D4"/>
    <w:rsid w:val="001F07DC"/>
    <w:rsid w:val="001F7066"/>
    <w:rsid w:val="002110BD"/>
    <w:rsid w:val="00224F99"/>
    <w:rsid w:val="00262705"/>
    <w:rsid w:val="002904AA"/>
    <w:rsid w:val="002A26E3"/>
    <w:rsid w:val="002B53A3"/>
    <w:rsid w:val="002B5810"/>
    <w:rsid w:val="002D6DB6"/>
    <w:rsid w:val="002E489D"/>
    <w:rsid w:val="002E7854"/>
    <w:rsid w:val="003009BD"/>
    <w:rsid w:val="00300BC2"/>
    <w:rsid w:val="003216AD"/>
    <w:rsid w:val="00331E42"/>
    <w:rsid w:val="00340E33"/>
    <w:rsid w:val="00352D84"/>
    <w:rsid w:val="0036648E"/>
    <w:rsid w:val="00366EC1"/>
    <w:rsid w:val="00380BE3"/>
    <w:rsid w:val="00394D37"/>
    <w:rsid w:val="003C3C74"/>
    <w:rsid w:val="003D75BC"/>
    <w:rsid w:val="003E07EF"/>
    <w:rsid w:val="00405DD8"/>
    <w:rsid w:val="004073DB"/>
    <w:rsid w:val="00426811"/>
    <w:rsid w:val="00472D54"/>
    <w:rsid w:val="0048197D"/>
    <w:rsid w:val="00485C77"/>
    <w:rsid w:val="004868ED"/>
    <w:rsid w:val="00491C0C"/>
    <w:rsid w:val="00493D1A"/>
    <w:rsid w:val="004A440B"/>
    <w:rsid w:val="004B6DEB"/>
    <w:rsid w:val="004D5EA0"/>
    <w:rsid w:val="004E7C95"/>
    <w:rsid w:val="005226CB"/>
    <w:rsid w:val="005455E7"/>
    <w:rsid w:val="00566A9D"/>
    <w:rsid w:val="00576A66"/>
    <w:rsid w:val="005A0375"/>
    <w:rsid w:val="005A1659"/>
    <w:rsid w:val="005B4153"/>
    <w:rsid w:val="005C1441"/>
    <w:rsid w:val="005E6007"/>
    <w:rsid w:val="005F7EA4"/>
    <w:rsid w:val="0061010F"/>
    <w:rsid w:val="00625E15"/>
    <w:rsid w:val="00652856"/>
    <w:rsid w:val="00655D9A"/>
    <w:rsid w:val="006705DF"/>
    <w:rsid w:val="006740D2"/>
    <w:rsid w:val="006843FA"/>
    <w:rsid w:val="00695B6D"/>
    <w:rsid w:val="006A06AB"/>
    <w:rsid w:val="006A3801"/>
    <w:rsid w:val="006B5A0F"/>
    <w:rsid w:val="00703388"/>
    <w:rsid w:val="0070784E"/>
    <w:rsid w:val="007100F3"/>
    <w:rsid w:val="007100F9"/>
    <w:rsid w:val="00711521"/>
    <w:rsid w:val="00717918"/>
    <w:rsid w:val="00720C26"/>
    <w:rsid w:val="00742AC0"/>
    <w:rsid w:val="00750210"/>
    <w:rsid w:val="00756F08"/>
    <w:rsid w:val="00766B82"/>
    <w:rsid w:val="00777E8A"/>
    <w:rsid w:val="00782E6D"/>
    <w:rsid w:val="007900E2"/>
    <w:rsid w:val="007901CB"/>
    <w:rsid w:val="00794C3D"/>
    <w:rsid w:val="007971B0"/>
    <w:rsid w:val="007D6E9D"/>
    <w:rsid w:val="007E2896"/>
    <w:rsid w:val="008002E6"/>
    <w:rsid w:val="0080774B"/>
    <w:rsid w:val="00832163"/>
    <w:rsid w:val="0083651B"/>
    <w:rsid w:val="0085551C"/>
    <w:rsid w:val="00897AB8"/>
    <w:rsid w:val="008C7000"/>
    <w:rsid w:val="008D1EA7"/>
    <w:rsid w:val="008D5FCD"/>
    <w:rsid w:val="008E104D"/>
    <w:rsid w:val="008E1C78"/>
    <w:rsid w:val="008E7403"/>
    <w:rsid w:val="008F089F"/>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A0513A"/>
    <w:rsid w:val="00A10CEF"/>
    <w:rsid w:val="00A226D0"/>
    <w:rsid w:val="00A31AE0"/>
    <w:rsid w:val="00A31FB0"/>
    <w:rsid w:val="00A36295"/>
    <w:rsid w:val="00A5245C"/>
    <w:rsid w:val="00A76626"/>
    <w:rsid w:val="00A7741D"/>
    <w:rsid w:val="00A912E8"/>
    <w:rsid w:val="00AC7540"/>
    <w:rsid w:val="00AD3771"/>
    <w:rsid w:val="00AD37E0"/>
    <w:rsid w:val="00AE7A2A"/>
    <w:rsid w:val="00AF2811"/>
    <w:rsid w:val="00B00D83"/>
    <w:rsid w:val="00B067C1"/>
    <w:rsid w:val="00B10F63"/>
    <w:rsid w:val="00B17BB5"/>
    <w:rsid w:val="00B310A0"/>
    <w:rsid w:val="00B71EA5"/>
    <w:rsid w:val="00B87597"/>
    <w:rsid w:val="00B95C72"/>
    <w:rsid w:val="00BA0972"/>
    <w:rsid w:val="00BB6CA3"/>
    <w:rsid w:val="00BC39AF"/>
    <w:rsid w:val="00BC675E"/>
    <w:rsid w:val="00BD3A6B"/>
    <w:rsid w:val="00BD5880"/>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4DC3"/>
    <w:rsid w:val="00D77B89"/>
    <w:rsid w:val="00D8552A"/>
    <w:rsid w:val="00DB1D47"/>
    <w:rsid w:val="00DB2D8F"/>
    <w:rsid w:val="00DB6E78"/>
    <w:rsid w:val="00DC547D"/>
    <w:rsid w:val="00DD68FF"/>
    <w:rsid w:val="00DE0F27"/>
    <w:rsid w:val="00DE656B"/>
    <w:rsid w:val="00E23671"/>
    <w:rsid w:val="00E34B61"/>
    <w:rsid w:val="00E52525"/>
    <w:rsid w:val="00E5479B"/>
    <w:rsid w:val="00E552B6"/>
    <w:rsid w:val="00E63981"/>
    <w:rsid w:val="00E63C34"/>
    <w:rsid w:val="00E667E1"/>
    <w:rsid w:val="00E70013"/>
    <w:rsid w:val="00E72448"/>
    <w:rsid w:val="00E92054"/>
    <w:rsid w:val="00E94A85"/>
    <w:rsid w:val="00E972BC"/>
    <w:rsid w:val="00E97D4F"/>
    <w:rsid w:val="00EA2186"/>
    <w:rsid w:val="00EA3340"/>
    <w:rsid w:val="00EA5022"/>
    <w:rsid w:val="00EB0B89"/>
    <w:rsid w:val="00EB42FA"/>
    <w:rsid w:val="00EC719D"/>
    <w:rsid w:val="00EC7E0C"/>
    <w:rsid w:val="00EF3030"/>
    <w:rsid w:val="00F01431"/>
    <w:rsid w:val="00F03538"/>
    <w:rsid w:val="00F04ADA"/>
    <w:rsid w:val="00F32E21"/>
    <w:rsid w:val="00F41621"/>
    <w:rsid w:val="00F46299"/>
    <w:rsid w:val="00F5298A"/>
    <w:rsid w:val="00F755AD"/>
    <w:rsid w:val="00F965B9"/>
    <w:rsid w:val="00FB542A"/>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24EA949CF570940918390724540C891" ma:contentTypeVersion="" ma:contentTypeDescription="Een nieuw document maken." ma:contentTypeScope="" ma:versionID="400166e0fbfdd5d6f3bc0071d9d0ce3b">
  <xsd:schema xmlns:xsd="http://www.w3.org/2001/XMLSchema" xmlns:xs="http://www.w3.org/2001/XMLSchema" xmlns:p="http://schemas.microsoft.com/office/2006/metadata/properties" xmlns:ns2="602B5708-EC1A-4876-BF59-2E984896D015" xmlns:ns3="232fe557-ef79-448c-95e1-f74baca94817" targetNamespace="http://schemas.microsoft.com/office/2006/metadata/properties" ma:root="true" ma:fieldsID="146ec0fa1879ca5d543099d491546c61" ns2:_="" ns3:_="">
    <xsd:import namespace="602B5708-EC1A-4876-BF59-2E984896D015"/>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2B5708-EC1A-4876-BF59-2E984896D0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2.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3.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4.xml><?xml version="1.0" encoding="utf-8"?>
<ds:datastoreItem xmlns:ds="http://schemas.openxmlformats.org/officeDocument/2006/customXml" ds:itemID="{EB8C7C6D-8A71-4239-B831-B67386B4E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2B5708-EC1A-4876-BF59-2E984896D015"/>
    <ds:schemaRef ds:uri="232fe557-ef79-448c-95e1-f74baca94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75671-C5C4-424D-88F2-C82B61A877C6}">
  <ds:schemaRefs>
    <ds:schemaRef ds:uri="232fe557-ef79-448c-95e1-f74baca94817"/>
    <ds:schemaRef ds:uri="http://purl.org/dc/terms/"/>
    <ds:schemaRef ds:uri="http://schemas.microsoft.com/office/2006/documentManagement/types"/>
    <ds:schemaRef ds:uri="602B5708-EC1A-4876-BF59-2E984896D015"/>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3389</Words>
  <Characters>18641</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21987</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34</cp:revision>
  <cp:lastPrinted>2019-11-21T15:28:00Z</cp:lastPrinted>
  <dcterms:created xsi:type="dcterms:W3CDTF">2019-11-20T15:25:00Z</dcterms:created>
  <dcterms:modified xsi:type="dcterms:W3CDTF">2020-09-22T13:12:00Z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0x010100D24EA949CF570940918390724540C891</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